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615966">
      <w:pPr>
        <w:spacing w:line="360" w:lineRule="auto"/>
        <w:jc w:val="center"/>
        <w:rPr>
          <w:rFonts w:ascii="宋体" w:hAnsi="宋体" w:eastAsia="宋体" w:cs="Times New Roman"/>
          <w:b/>
          <w:bCs/>
          <w:sz w:val="44"/>
          <w:szCs w:val="44"/>
          <w:lang w:val="de-DE"/>
        </w:rPr>
      </w:pPr>
    </w:p>
    <w:p w14:paraId="1C35B624">
      <w:pPr>
        <w:spacing w:line="360" w:lineRule="auto"/>
        <w:jc w:val="center"/>
        <w:rPr>
          <w:rFonts w:ascii="宋体" w:hAnsi="宋体" w:eastAsia="宋体" w:cs="Times New Roman"/>
          <w:b/>
          <w:bCs/>
          <w:sz w:val="44"/>
          <w:szCs w:val="44"/>
          <w:lang w:val="de-DE"/>
        </w:rPr>
      </w:pPr>
    </w:p>
    <w:p w14:paraId="019A6F6B">
      <w:pPr>
        <w:spacing w:line="360" w:lineRule="auto"/>
        <w:jc w:val="center"/>
        <w:rPr>
          <w:rFonts w:ascii="宋体" w:hAnsi="宋体" w:eastAsia="宋体" w:cs="Times New Roman"/>
          <w:b/>
          <w:bCs/>
          <w:sz w:val="44"/>
          <w:szCs w:val="44"/>
          <w:lang w:val="de-DE"/>
        </w:rPr>
      </w:pPr>
      <w:r>
        <w:rPr>
          <w:rFonts w:ascii="宋体" w:hAnsi="宋体" w:eastAsia="宋体" w:cs="Times New Roman"/>
          <w:b/>
          <w:bCs/>
          <w:sz w:val="44"/>
          <w:szCs w:val="44"/>
        </w:rPr>
        <w:drawing>
          <wp:inline distT="0" distB="0" distL="0" distR="0">
            <wp:extent cx="5274310" cy="843280"/>
            <wp:effectExtent l="0" t="0" r="2540" b="0"/>
            <wp:docPr id="2" name="图片 2" descr="C:\Users\12091\Pictures\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12091\Pictures\logo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43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2FFDED">
      <w:pPr>
        <w:spacing w:line="360" w:lineRule="auto"/>
        <w:jc w:val="center"/>
        <w:rPr>
          <w:rFonts w:ascii="宋体" w:hAnsi="宋体" w:eastAsia="宋体" w:cs="Times New Roman"/>
          <w:b/>
          <w:bCs/>
          <w:sz w:val="44"/>
          <w:szCs w:val="44"/>
          <w:lang w:val="de-DE"/>
        </w:rPr>
      </w:pPr>
    </w:p>
    <w:p w14:paraId="434D1FEF">
      <w:pPr>
        <w:spacing w:line="360" w:lineRule="auto"/>
        <w:jc w:val="center"/>
        <w:rPr>
          <w:rFonts w:ascii="宋体" w:hAnsi="宋体" w:eastAsia="宋体" w:cs="Times New Roman"/>
          <w:b/>
          <w:bCs/>
          <w:sz w:val="44"/>
          <w:szCs w:val="44"/>
          <w:lang w:val="de-DE"/>
        </w:rPr>
      </w:pPr>
    </w:p>
    <w:p w14:paraId="231529EC">
      <w:pPr>
        <w:spacing w:line="360" w:lineRule="auto"/>
        <w:jc w:val="center"/>
        <w:rPr>
          <w:rFonts w:ascii="宋体" w:hAnsi="宋体" w:eastAsia="宋体" w:cs="Times New Roman"/>
          <w:b/>
          <w:bCs/>
          <w:sz w:val="44"/>
          <w:szCs w:val="44"/>
          <w:lang w:val="de-DE"/>
        </w:rPr>
      </w:pPr>
    </w:p>
    <w:p w14:paraId="079B49CD">
      <w:pPr>
        <w:spacing w:line="360" w:lineRule="auto"/>
        <w:jc w:val="center"/>
        <w:rPr>
          <w:rFonts w:ascii="宋体" w:hAnsi="宋体" w:eastAsia="宋体" w:cs="Times New Roman"/>
          <w:b/>
          <w:bCs/>
          <w:sz w:val="44"/>
          <w:szCs w:val="44"/>
          <w:lang w:val="de-DE"/>
        </w:rPr>
      </w:pPr>
    </w:p>
    <w:p w14:paraId="10AF53F8">
      <w:pPr>
        <w:spacing w:line="360" w:lineRule="auto"/>
        <w:rPr>
          <w:rFonts w:ascii="宋体" w:hAnsi="宋体" w:eastAsia="宋体" w:cs="Times New Roman"/>
          <w:b/>
          <w:bCs/>
          <w:sz w:val="28"/>
          <w:szCs w:val="28"/>
          <w:u w:val="single"/>
          <w:lang w:val="de-DE"/>
        </w:rPr>
      </w:pPr>
      <w:r>
        <w:rPr>
          <w:rFonts w:ascii="宋体" w:hAnsi="宋体" w:eastAsia="宋体" w:cs="Times New Roman"/>
          <w:b/>
          <w:bCs/>
          <w:sz w:val="28"/>
          <w:szCs w:val="28"/>
          <w:lang w:val="de-DE"/>
        </w:rPr>
        <w:t>建设内容：</w:t>
      </w:r>
      <w:r>
        <w:rPr>
          <w:rFonts w:hint="eastAsia" w:ascii="宋体" w:hAnsi="宋体" w:eastAsia="宋体" w:cs="Times New Roman"/>
          <w:b/>
          <w:bCs/>
          <w:sz w:val="28"/>
          <w:szCs w:val="28"/>
          <w:u w:val="single"/>
          <w:lang w:val="de-DE"/>
        </w:rPr>
        <w:t xml:space="preserve">液气电控虚拟仿真系统 </w:t>
      </w:r>
      <w:r>
        <w:rPr>
          <w:rFonts w:ascii="宋体" w:hAnsi="宋体" w:eastAsia="宋体" w:cs="Times New Roman"/>
          <w:b/>
          <w:bCs/>
          <w:sz w:val="28"/>
          <w:szCs w:val="28"/>
          <w:u w:val="single"/>
          <w:lang w:val="de-DE"/>
        </w:rPr>
        <w:t xml:space="preserve">                   </w:t>
      </w:r>
    </w:p>
    <w:p w14:paraId="5D0DD556">
      <w:pPr>
        <w:spacing w:line="360" w:lineRule="auto"/>
        <w:rPr>
          <w:rFonts w:ascii="宋体" w:hAnsi="宋体" w:eastAsia="宋体" w:cs="Times New Roman"/>
          <w:b/>
          <w:bCs/>
          <w:sz w:val="28"/>
          <w:szCs w:val="28"/>
          <w:u w:val="single"/>
          <w:lang w:val="de-DE"/>
        </w:rPr>
      </w:pPr>
      <w:bookmarkStart w:id="0" w:name="_Hlk162426679"/>
      <w:r>
        <w:rPr>
          <w:rFonts w:hint="eastAsia" w:ascii="宋体" w:hAnsi="宋体" w:eastAsia="宋体" w:cs="Times New Roman"/>
          <w:b/>
          <w:bCs/>
          <w:sz w:val="28"/>
          <w:szCs w:val="28"/>
          <w:lang w:val="de-DE"/>
        </w:rPr>
        <w:t>项目名称</w:t>
      </w:r>
      <w:r>
        <w:rPr>
          <w:rFonts w:ascii="宋体" w:hAnsi="宋体" w:eastAsia="宋体" w:cs="Times New Roman"/>
          <w:b/>
          <w:bCs/>
          <w:sz w:val="28"/>
          <w:szCs w:val="28"/>
          <w:lang w:val="de-DE"/>
        </w:rPr>
        <w:t>：</w:t>
      </w:r>
      <w:r>
        <w:rPr>
          <w:rFonts w:hint="eastAsia" w:ascii="宋体" w:hAnsi="宋体" w:eastAsia="宋体" w:cs="Times New Roman"/>
          <w:b/>
          <w:bCs/>
          <w:sz w:val="28"/>
          <w:szCs w:val="28"/>
          <w:u w:val="single"/>
          <w:lang w:val="de-DE"/>
        </w:rPr>
        <w:t xml:space="preserve">搬运输送控制虚拟仿真系统 </w:t>
      </w:r>
      <w:r>
        <w:rPr>
          <w:rFonts w:ascii="宋体" w:hAnsi="宋体" w:eastAsia="宋体" w:cs="Times New Roman"/>
          <w:b/>
          <w:bCs/>
          <w:sz w:val="28"/>
          <w:szCs w:val="28"/>
          <w:u w:val="single"/>
          <w:lang w:val="de-DE"/>
        </w:rPr>
        <w:t xml:space="preserve">         </w:t>
      </w:r>
      <w:r>
        <w:rPr>
          <w:rFonts w:hint="eastAsia" w:ascii="宋体" w:hAnsi="宋体" w:eastAsia="宋体" w:cs="Times New Roman"/>
          <w:b/>
          <w:bCs/>
          <w:sz w:val="28"/>
          <w:szCs w:val="28"/>
          <w:u w:val="single"/>
          <w:lang w:val="de-DE"/>
        </w:rPr>
        <w:t xml:space="preserve">     </w:t>
      </w:r>
      <w:r>
        <w:rPr>
          <w:rFonts w:ascii="宋体" w:hAnsi="宋体" w:eastAsia="宋体" w:cs="Times New Roman"/>
          <w:b/>
          <w:bCs/>
          <w:sz w:val="28"/>
          <w:szCs w:val="28"/>
          <w:u w:val="single"/>
          <w:lang w:val="de-DE"/>
        </w:rPr>
        <w:t xml:space="preserve"> </w:t>
      </w:r>
    </w:p>
    <w:bookmarkEnd w:id="0"/>
    <w:p w14:paraId="4ECF2122">
      <w:pPr>
        <w:spacing w:line="360" w:lineRule="auto"/>
        <w:rPr>
          <w:rFonts w:ascii="宋体" w:hAnsi="宋体" w:eastAsia="宋体" w:cs="Times New Roman"/>
          <w:b/>
          <w:bCs/>
          <w:sz w:val="28"/>
          <w:szCs w:val="28"/>
          <w:u w:val="single"/>
          <w:lang w:val="de-DE"/>
        </w:rPr>
      </w:pPr>
      <w:r>
        <w:rPr>
          <w:rFonts w:ascii="宋体" w:hAnsi="宋体" w:eastAsia="宋体" w:cs="Times New Roman"/>
          <w:b/>
          <w:bCs/>
          <w:sz w:val="28"/>
          <w:szCs w:val="28"/>
          <w:lang w:val="de-DE"/>
        </w:rPr>
        <w:t>指导教师：</w:t>
      </w:r>
      <w:r>
        <w:rPr>
          <w:rFonts w:ascii="宋体" w:hAnsi="宋体" w:eastAsia="宋体" w:cs="Times New Roman"/>
          <w:b/>
          <w:bCs/>
          <w:sz w:val="28"/>
          <w:szCs w:val="28"/>
          <w:u w:val="single"/>
          <w:lang w:val="de-DE"/>
        </w:rPr>
        <w:t>刘力</w:t>
      </w:r>
      <w:r>
        <w:rPr>
          <w:rFonts w:hint="eastAsia" w:ascii="宋体" w:hAnsi="宋体" w:eastAsia="宋体" w:cs="Times New Roman"/>
          <w:b/>
          <w:bCs/>
          <w:sz w:val="28"/>
          <w:szCs w:val="28"/>
          <w:u w:val="single"/>
          <w:lang w:val="de-DE"/>
        </w:rPr>
        <w:t xml:space="preserve"> </w:t>
      </w:r>
      <w:r>
        <w:rPr>
          <w:rFonts w:ascii="宋体" w:hAnsi="宋体" w:eastAsia="宋体" w:cs="Times New Roman"/>
          <w:b/>
          <w:bCs/>
          <w:sz w:val="28"/>
          <w:szCs w:val="28"/>
          <w:u w:val="single"/>
          <w:lang w:val="de-DE"/>
        </w:rPr>
        <w:t xml:space="preserve">                    </w:t>
      </w:r>
      <w:r>
        <w:rPr>
          <w:rFonts w:hint="eastAsia" w:ascii="宋体" w:hAnsi="宋体" w:eastAsia="宋体" w:cs="Times New Roman"/>
          <w:b/>
          <w:bCs/>
          <w:sz w:val="28"/>
          <w:szCs w:val="28"/>
          <w:u w:val="single"/>
          <w:lang w:val="de-DE"/>
        </w:rPr>
        <w:t xml:space="preserve">      </w:t>
      </w:r>
      <w:r>
        <w:rPr>
          <w:rFonts w:ascii="宋体" w:hAnsi="宋体" w:eastAsia="宋体" w:cs="Times New Roman"/>
          <w:b/>
          <w:bCs/>
          <w:sz w:val="28"/>
          <w:szCs w:val="28"/>
          <w:u w:val="single"/>
          <w:lang w:val="de-DE"/>
        </w:rPr>
        <w:t xml:space="preserve">         </w:t>
      </w:r>
    </w:p>
    <w:p w14:paraId="11894D1A">
      <w:pPr>
        <w:spacing w:line="360" w:lineRule="auto"/>
        <w:jc w:val="center"/>
        <w:rPr>
          <w:rFonts w:ascii="宋体" w:hAnsi="宋体" w:eastAsia="宋体" w:cs="Times New Roman"/>
          <w:b/>
          <w:bCs/>
          <w:sz w:val="44"/>
          <w:szCs w:val="44"/>
          <w:lang w:val="de-DE"/>
        </w:rPr>
      </w:pPr>
    </w:p>
    <w:p w14:paraId="6627F67E">
      <w:pPr>
        <w:spacing w:line="360" w:lineRule="auto"/>
        <w:jc w:val="center"/>
        <w:rPr>
          <w:rFonts w:ascii="宋体" w:hAnsi="宋体" w:eastAsia="宋体" w:cs="Times New Roman"/>
          <w:b/>
          <w:bCs/>
          <w:sz w:val="44"/>
          <w:szCs w:val="44"/>
          <w:lang w:val="de-DE"/>
        </w:rPr>
      </w:pPr>
    </w:p>
    <w:p w14:paraId="3F6C0EA0">
      <w:pPr>
        <w:spacing w:line="360" w:lineRule="auto"/>
        <w:jc w:val="center"/>
        <w:rPr>
          <w:rFonts w:ascii="宋体" w:hAnsi="宋体" w:eastAsia="宋体"/>
          <w:b/>
          <w:sz w:val="36"/>
          <w:szCs w:val="36"/>
          <w:lang w:val="de-DE"/>
        </w:rPr>
      </w:pPr>
    </w:p>
    <w:p w14:paraId="24ECAF1E">
      <w:pPr>
        <w:spacing w:line="360" w:lineRule="auto"/>
        <w:jc w:val="center"/>
        <w:rPr>
          <w:rFonts w:ascii="宋体" w:hAnsi="宋体" w:eastAsia="宋体" w:cs="Times New Roman"/>
          <w:b/>
          <w:bCs/>
          <w:sz w:val="32"/>
          <w:lang w:val="de-DE"/>
        </w:rPr>
      </w:pPr>
    </w:p>
    <w:p w14:paraId="22551A81">
      <w:pPr>
        <w:spacing w:line="360" w:lineRule="auto"/>
        <w:jc w:val="center"/>
        <w:rPr>
          <w:rFonts w:ascii="宋体" w:hAnsi="宋体" w:eastAsia="宋体" w:cs="Times New Roman"/>
          <w:b/>
          <w:bCs/>
          <w:sz w:val="32"/>
          <w:lang w:val="de-DE"/>
        </w:rPr>
      </w:pPr>
    </w:p>
    <w:p w14:paraId="556B61F0">
      <w:pPr>
        <w:spacing w:line="360" w:lineRule="auto"/>
        <w:jc w:val="center"/>
        <w:rPr>
          <w:rFonts w:ascii="宋体" w:hAnsi="宋体" w:eastAsia="宋体" w:cs="Times New Roman"/>
          <w:b/>
          <w:bCs/>
          <w:sz w:val="32"/>
          <w:lang w:val="de-DE"/>
        </w:rPr>
      </w:pPr>
      <w:r>
        <w:rPr>
          <w:rFonts w:hint="eastAsia" w:ascii="宋体" w:hAnsi="宋体" w:eastAsia="宋体" w:cs="Times New Roman"/>
          <w:b/>
          <w:bCs/>
          <w:sz w:val="32"/>
          <w:lang w:val="de-DE"/>
        </w:rPr>
        <w:t>辽宁开放大学（辽宁装备制造职业技术学院）</w:t>
      </w:r>
    </w:p>
    <w:p w14:paraId="1F185BC1">
      <w:pPr>
        <w:pStyle w:val="14"/>
        <w:spacing w:line="360" w:lineRule="auto"/>
        <w:rPr>
          <w:rFonts w:ascii="宋体" w:hAnsi="宋体" w:eastAsia="宋体" w:cstheme="minorBidi"/>
          <w:color w:val="auto"/>
          <w:kern w:val="2"/>
          <w:sz w:val="21"/>
          <w:szCs w:val="22"/>
          <w:lang w:val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decimal" w:start="1" w:chapSep="hyphen"/>
          <w:cols w:space="425" w:num="1"/>
          <w:docGrid w:type="lines" w:linePitch="312" w:charSpace="0"/>
        </w:sectPr>
      </w:pPr>
    </w:p>
    <w:sdt>
      <w:sdtPr>
        <w:rPr>
          <w:rFonts w:ascii="宋体" w:hAnsi="宋体" w:eastAsia="宋体" w:cstheme="minorBidi"/>
          <w:color w:val="auto"/>
          <w:kern w:val="2"/>
          <w:sz w:val="21"/>
          <w:szCs w:val="22"/>
          <w:lang w:val="zh-CN"/>
        </w:rPr>
        <w:id w:val="1481195247"/>
        <w:docPartObj>
          <w:docPartGallery w:val="Table of Contents"/>
          <w:docPartUnique/>
        </w:docPartObj>
      </w:sdtPr>
      <w:sdtEndPr>
        <w:rPr>
          <w:rFonts w:ascii="宋体" w:hAnsi="宋体" w:eastAsia="宋体" w:cstheme="minorBidi"/>
          <w:color w:val="auto"/>
          <w:kern w:val="2"/>
          <w:sz w:val="21"/>
          <w:szCs w:val="22"/>
          <w:lang w:val="zh-CN"/>
        </w:rPr>
      </w:sdtEndPr>
      <w:sdtContent>
        <w:p w14:paraId="1F76AEC5">
          <w:pPr>
            <w:pStyle w:val="14"/>
            <w:spacing w:line="360" w:lineRule="auto"/>
            <w:rPr>
              <w:rFonts w:ascii="宋体" w:hAnsi="宋体" w:eastAsia="宋体"/>
            </w:rPr>
          </w:pPr>
          <w:r>
            <w:rPr>
              <w:rFonts w:ascii="宋体" w:hAnsi="宋体" w:eastAsia="宋体"/>
              <w:lang w:val="zh-CN"/>
            </w:rPr>
            <w:t>目录</w:t>
          </w:r>
        </w:p>
        <w:p w14:paraId="66CCFF0F">
          <w:pPr>
            <w:pStyle w:val="7"/>
            <w:tabs>
              <w:tab w:val="right" w:leader="dot" w:pos="8296"/>
            </w:tabs>
          </w:pPr>
          <w:r>
            <w:rPr>
              <w:rFonts w:ascii="宋体" w:hAnsi="宋体" w:eastAsia="宋体"/>
              <w:szCs w:val="21"/>
            </w:rPr>
            <w:fldChar w:fldCharType="begin"/>
          </w:r>
          <w:r>
            <w:rPr>
              <w:rFonts w:ascii="宋体" w:hAnsi="宋体" w:eastAsia="宋体"/>
              <w:szCs w:val="21"/>
            </w:rPr>
            <w:instrText xml:space="preserve"> TOC \o "1-3" \h \z \u </w:instrText>
          </w:r>
          <w:r>
            <w:rPr>
              <w:rFonts w:ascii="宋体" w:hAnsi="宋体" w:eastAsia="宋体"/>
              <w:szCs w:val="21"/>
            </w:rPr>
            <w:fldChar w:fldCharType="separate"/>
          </w:r>
          <w:r>
            <w:fldChar w:fldCharType="begin"/>
          </w:r>
          <w:r>
            <w:instrText xml:space="preserve"> HYPERLINK \l "_Toc178586533" </w:instrText>
          </w:r>
          <w:r>
            <w:fldChar w:fldCharType="separate"/>
          </w:r>
          <w:r>
            <w:rPr>
              <w:rStyle w:val="11"/>
              <w:rFonts w:hint="eastAsia" w:ascii="宋体" w:hAnsi="宋体" w:eastAsia="宋体" w:cs="Times New Roman"/>
              <w:lang w:val="de-DE"/>
            </w:rPr>
            <w:t>一、实训简介</w:t>
          </w:r>
          <w:r>
            <w:tab/>
          </w:r>
          <w:r>
            <w:fldChar w:fldCharType="begin"/>
          </w:r>
          <w:r>
            <w:instrText xml:space="preserve"> PAGEREF _Toc178586533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fldChar w:fldCharType="end"/>
          </w:r>
        </w:p>
        <w:p w14:paraId="65265F7C">
          <w:pPr>
            <w:pStyle w:val="7"/>
            <w:tabs>
              <w:tab w:val="right" w:leader="dot" w:pos="8296"/>
            </w:tabs>
          </w:pPr>
          <w:r>
            <w:fldChar w:fldCharType="begin"/>
          </w:r>
          <w:r>
            <w:instrText xml:space="preserve"> HYPERLINK \l "_Toc178586534" </w:instrText>
          </w:r>
          <w:r>
            <w:fldChar w:fldCharType="separate"/>
          </w:r>
          <w:r>
            <w:rPr>
              <w:rStyle w:val="11"/>
              <w:rFonts w:hint="eastAsia" w:ascii="宋体" w:hAnsi="宋体" w:eastAsia="宋体" w:cs="Times New Roman"/>
              <w:lang w:val="de-DE"/>
            </w:rPr>
            <w:t>二、实训目的</w:t>
          </w:r>
          <w:r>
            <w:tab/>
          </w:r>
          <w:r>
            <w:fldChar w:fldCharType="begin"/>
          </w:r>
          <w:r>
            <w:instrText xml:space="preserve"> PAGEREF _Toc178586534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fldChar w:fldCharType="end"/>
          </w:r>
        </w:p>
        <w:p w14:paraId="4E60A76A">
          <w:pPr>
            <w:pStyle w:val="7"/>
            <w:tabs>
              <w:tab w:val="right" w:leader="dot" w:pos="8296"/>
            </w:tabs>
          </w:pPr>
          <w:r>
            <w:fldChar w:fldCharType="begin"/>
          </w:r>
          <w:r>
            <w:instrText xml:space="preserve"> HYPERLINK \l "_Toc178586535" </w:instrText>
          </w:r>
          <w:r>
            <w:fldChar w:fldCharType="separate"/>
          </w:r>
          <w:r>
            <w:rPr>
              <w:rStyle w:val="11"/>
              <w:rFonts w:hint="eastAsia" w:ascii="宋体" w:hAnsi="宋体" w:eastAsia="宋体" w:cs="Times New Roman"/>
              <w:lang w:val="de-DE"/>
            </w:rPr>
            <w:t>三、实训任务</w:t>
          </w:r>
          <w:r>
            <w:tab/>
          </w:r>
          <w:r>
            <w:fldChar w:fldCharType="begin"/>
          </w:r>
          <w:r>
            <w:instrText xml:space="preserve"> PAGEREF _Toc178586535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 w14:paraId="26C38E45">
          <w:pPr>
            <w:pStyle w:val="7"/>
            <w:tabs>
              <w:tab w:val="right" w:leader="dot" w:pos="8296"/>
            </w:tabs>
          </w:pPr>
          <w:r>
            <w:fldChar w:fldCharType="begin"/>
          </w:r>
          <w:r>
            <w:instrText xml:space="preserve"> HYPERLINK \l "_Toc178586536" </w:instrText>
          </w:r>
          <w:r>
            <w:fldChar w:fldCharType="separate"/>
          </w:r>
          <w:r>
            <w:rPr>
              <w:rStyle w:val="11"/>
              <w:rFonts w:hint="eastAsia" w:ascii="宋体" w:hAnsi="宋体" w:eastAsia="宋体" w:cs="Times New Roman"/>
              <w:lang w:val="de-DE"/>
            </w:rPr>
            <w:t>四、端子分配表</w:t>
          </w:r>
          <w:r>
            <w:tab/>
          </w:r>
          <w:r>
            <w:fldChar w:fldCharType="begin"/>
          </w:r>
          <w:r>
            <w:instrText xml:space="preserve"> PAGEREF _Toc178586536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 w14:paraId="6CCDD64C">
          <w:pPr>
            <w:pStyle w:val="7"/>
            <w:tabs>
              <w:tab w:val="right" w:leader="dot" w:pos="8296"/>
            </w:tabs>
          </w:pPr>
          <w:r>
            <w:fldChar w:fldCharType="begin"/>
          </w:r>
          <w:r>
            <w:instrText xml:space="preserve"> HYPERLINK \l "_Toc178586537" </w:instrText>
          </w:r>
          <w:r>
            <w:fldChar w:fldCharType="separate"/>
          </w:r>
          <w:r>
            <w:rPr>
              <w:rStyle w:val="11"/>
              <w:rFonts w:hint="eastAsia" w:ascii="宋体" w:hAnsi="宋体" w:eastAsia="宋体" w:cs="Times New Roman"/>
              <w:lang w:val="de-DE"/>
            </w:rPr>
            <w:t>五、电气接线图</w:t>
          </w:r>
          <w:r>
            <w:tab/>
          </w:r>
          <w:r>
            <w:fldChar w:fldCharType="begin"/>
          </w:r>
          <w:r>
            <w:instrText xml:space="preserve"> PAGEREF _Toc178586537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 w14:paraId="58A44191">
          <w:pPr>
            <w:pStyle w:val="7"/>
            <w:tabs>
              <w:tab w:val="right" w:leader="dot" w:pos="8296"/>
            </w:tabs>
          </w:pPr>
          <w:r>
            <w:fldChar w:fldCharType="begin"/>
          </w:r>
          <w:r>
            <w:instrText xml:space="preserve"> HYPERLINK \l "_Toc178586538" </w:instrText>
          </w:r>
          <w:r>
            <w:fldChar w:fldCharType="separate"/>
          </w:r>
          <w:r>
            <w:rPr>
              <w:rStyle w:val="11"/>
              <w:rFonts w:hint="eastAsia" w:ascii="宋体" w:hAnsi="宋体" w:eastAsia="宋体" w:cs="Times New Roman"/>
              <w:lang w:val="de-DE"/>
            </w:rPr>
            <w:t>六、实训报告明细</w:t>
          </w:r>
          <w:r>
            <w:tab/>
          </w:r>
          <w:r>
            <w:fldChar w:fldCharType="begin"/>
          </w:r>
          <w:r>
            <w:instrText xml:space="preserve"> PAGEREF _Toc178586538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 w14:paraId="6DEBF801">
          <w:pPr>
            <w:spacing w:line="360" w:lineRule="auto"/>
            <w:rPr>
              <w:rFonts w:ascii="宋体" w:hAnsi="宋体" w:eastAsia="宋体"/>
              <w:b/>
              <w:bCs/>
              <w:lang w:val="zh-CN"/>
            </w:rPr>
          </w:pPr>
          <w:r>
            <w:rPr>
              <w:rFonts w:ascii="宋体" w:hAnsi="宋体" w:eastAsia="宋体"/>
              <w:bCs/>
              <w:szCs w:val="21"/>
              <w:lang w:val="zh-CN"/>
            </w:rPr>
            <w:fldChar w:fldCharType="end"/>
          </w:r>
        </w:p>
      </w:sdtContent>
    </w:sdt>
    <w:p w14:paraId="7098FEFF">
      <w:pPr>
        <w:pStyle w:val="3"/>
        <w:spacing w:line="360" w:lineRule="auto"/>
        <w:rPr>
          <w:rFonts w:ascii="宋体" w:hAnsi="宋体" w:eastAsia="宋体" w:cs="Times New Roman"/>
          <w:lang w:val="de-DE"/>
        </w:rPr>
        <w:sectPr>
          <w:footerReference r:id="rId4" w:type="default"/>
          <w:pgSz w:w="11906" w:h="16838"/>
          <w:pgMar w:top="1440" w:right="1800" w:bottom="1440" w:left="1800" w:header="851" w:footer="992" w:gutter="0"/>
          <w:pgNumType w:fmt="decimal" w:start="1" w:chapSep="hyphen"/>
          <w:cols w:space="425" w:num="1"/>
          <w:docGrid w:type="lines" w:linePitch="312" w:charSpace="0"/>
        </w:sectPr>
      </w:pPr>
    </w:p>
    <w:p w14:paraId="199BDC6A">
      <w:pPr>
        <w:pStyle w:val="3"/>
        <w:spacing w:line="360" w:lineRule="auto"/>
        <w:rPr>
          <w:rFonts w:ascii="宋体" w:hAnsi="宋体" w:eastAsia="宋体" w:cs="Times New Roman"/>
          <w:lang w:val="de-DE"/>
        </w:rPr>
      </w:pPr>
      <w:bookmarkStart w:id="1" w:name="_Toc178586533"/>
      <w:r>
        <w:rPr>
          <w:rFonts w:ascii="宋体" w:hAnsi="宋体" w:eastAsia="宋体" w:cs="Times New Roman"/>
          <w:lang w:val="de-DE"/>
        </w:rPr>
        <w:t>一、实训简介</w:t>
      </w:r>
      <w:bookmarkEnd w:id="1"/>
    </w:p>
    <w:p w14:paraId="3D499F81">
      <w:pPr>
        <w:spacing w:line="360" w:lineRule="auto"/>
        <w:ind w:firstLine="420"/>
      </w:pPr>
      <w:r>
        <w:rPr>
          <w:rFonts w:hint="eastAsia"/>
          <w:lang w:val="de-DE"/>
        </w:rPr>
        <w:t>搬运输送控制</w:t>
      </w:r>
      <w:r>
        <w:rPr>
          <w:rFonts w:hint="eastAsia"/>
        </w:rPr>
        <w:t>虚拟仿真系统针对机电一体化教学，搭建了供料单元、装配单元、分拣单元、输送单元、机器人码垛单元等三维机械设备模型，统通过拖拽的方式模拟设备模型组装过程，之后按照系统设定的设备接线-测试-参数设置-程序运行相关步骤进行交互操作。充分锻炼学生设备组装、接线、编程调试等综合能力。</w:t>
      </w:r>
    </w:p>
    <w:p w14:paraId="5BFD9426">
      <w:pPr>
        <w:spacing w:line="360" w:lineRule="auto"/>
        <w:ind w:firstLine="420"/>
        <w:rPr>
          <w:rFonts w:ascii="宋体" w:hAnsi="宋体" w:eastAsia="宋体"/>
          <w:b/>
          <w:lang w:val="de-DE"/>
        </w:rPr>
      </w:pPr>
      <w:r>
        <w:rPr>
          <w:rFonts w:hint="eastAsia" w:ascii="宋体" w:hAnsi="宋体" w:eastAsia="宋体"/>
          <w:b/>
          <w:lang w:val="de-DE"/>
        </w:rPr>
        <w:t>1、设备组成及功能</w:t>
      </w:r>
    </w:p>
    <w:p w14:paraId="5E6A28E6">
      <w:pPr>
        <w:spacing w:line="360" w:lineRule="auto"/>
        <w:ind w:firstLine="420"/>
        <w:rPr>
          <w:rFonts w:ascii="宋体" w:hAnsi="宋体" w:eastAsia="宋体"/>
          <w:lang w:val="de-DE"/>
        </w:rPr>
      </w:pPr>
      <w:r>
        <w:rPr>
          <w:rFonts w:hint="eastAsia" w:ascii="宋体" w:hAnsi="宋体" w:eastAsia="宋体"/>
          <w:lang w:val="de-DE"/>
        </w:rPr>
        <w:t>（1）伺服电机</w:t>
      </w:r>
      <w:r>
        <w:rPr>
          <w:rFonts w:ascii="宋体" w:hAnsi="宋体" w:eastAsia="宋体"/>
          <w:lang w:val="de-DE"/>
        </w:rPr>
        <w:t>：</w:t>
      </w:r>
      <w:r>
        <w:rPr>
          <w:rFonts w:hint="eastAsia" w:ascii="宋体" w:hAnsi="宋体" w:eastAsia="宋体"/>
          <w:lang w:val="de-DE"/>
        </w:rPr>
        <w:t>伺服电机可以控制速度，位置精度非常准确，可以将电压信号转化为转矩和转速以驱动控制对象。伺服电机转子转速受输入信号控制，并能快速反应，在自动控制系统中，用作执行元件，且具有机电时间常数小、线性度高等特性，可把所收到的电信号转换成电动机轴上的角位移或角速度输出。其主要特点是，当信号电压为零时无自转现象，转速随着转矩的增加而匀速下降</w:t>
      </w:r>
      <w:r>
        <w:rPr>
          <w:rFonts w:ascii="宋体" w:hAnsi="宋体" w:eastAsia="宋体"/>
          <w:lang w:val="de-DE"/>
        </w:rPr>
        <w:t>。</w:t>
      </w:r>
    </w:p>
    <w:p w14:paraId="1EE7F1E5">
      <w:pPr>
        <w:spacing w:line="360" w:lineRule="auto"/>
        <w:ind w:firstLine="420"/>
        <w:rPr>
          <w:rFonts w:ascii="宋体" w:hAnsi="宋体" w:eastAsia="宋体"/>
          <w:lang w:val="de-DE"/>
        </w:rPr>
      </w:pPr>
      <w:r>
        <w:rPr>
          <w:rFonts w:ascii="宋体" w:hAnsi="宋体" w:eastAsia="宋体"/>
          <w:lang w:val="de-DE"/>
        </w:rPr>
        <w:t>（</w:t>
      </w:r>
      <w:r>
        <w:rPr>
          <w:rFonts w:hint="eastAsia" w:ascii="宋体" w:hAnsi="宋体" w:eastAsia="宋体"/>
          <w:lang w:val="de-DE"/>
        </w:rPr>
        <w:t>2</w:t>
      </w:r>
      <w:r>
        <w:rPr>
          <w:rFonts w:ascii="宋体" w:hAnsi="宋体" w:eastAsia="宋体"/>
          <w:lang w:val="de-DE"/>
        </w:rPr>
        <w:t>）</w:t>
      </w:r>
      <w:r>
        <w:rPr>
          <w:rFonts w:hint="eastAsia" w:ascii="宋体" w:hAnsi="宋体" w:eastAsia="宋体"/>
          <w:lang w:val="de-DE"/>
        </w:rPr>
        <w:t>机械手</w:t>
      </w:r>
      <w:r>
        <w:rPr>
          <w:rFonts w:ascii="宋体" w:hAnsi="宋体" w:eastAsia="宋体"/>
          <w:lang w:val="de-DE"/>
        </w:rPr>
        <w:t>：</w:t>
      </w:r>
      <w:r>
        <w:rPr>
          <w:rFonts w:hint="eastAsia" w:ascii="宋体" w:hAnsi="宋体" w:eastAsia="宋体"/>
          <w:lang w:val="de-DE"/>
        </w:rPr>
        <w:t>一种能模仿人手和臂的某些动作功能，用以按固定程序抓取、搬运物件或操作工具的自动操作装置。特点是可以通过编程来完成各种预期的作业，构造和性能上兼有人和机械手机器各自的优点。</w:t>
      </w:r>
    </w:p>
    <w:p w14:paraId="132BC6D1">
      <w:pPr>
        <w:spacing w:line="360" w:lineRule="auto"/>
        <w:ind w:firstLine="420"/>
        <w:rPr>
          <w:rFonts w:ascii="宋体" w:hAnsi="宋体" w:eastAsia="宋体"/>
          <w:lang w:val="de-DE"/>
        </w:rPr>
      </w:pPr>
      <w:r>
        <w:rPr>
          <w:rFonts w:hint="eastAsia" w:ascii="宋体" w:hAnsi="宋体" w:eastAsia="宋体"/>
          <w:lang w:val="de-DE"/>
        </w:rPr>
        <w:t>（3）电源供电模块</w:t>
      </w:r>
      <w:r>
        <w:rPr>
          <w:rFonts w:ascii="宋体" w:hAnsi="宋体" w:eastAsia="宋体"/>
          <w:lang w:val="de-DE"/>
        </w:rPr>
        <w:t>：</w:t>
      </w:r>
      <w:r>
        <w:rPr>
          <w:rFonts w:hint="eastAsia" w:ascii="宋体" w:hAnsi="宋体" w:eastAsia="宋体"/>
          <w:lang w:val="de-DE"/>
        </w:rPr>
        <w:t>用于为PLC各模块的集成电路提供工作电源</w:t>
      </w:r>
      <w:r>
        <w:rPr>
          <w:rFonts w:ascii="宋体" w:hAnsi="宋体" w:eastAsia="宋体"/>
          <w:lang w:val="de-DE"/>
        </w:rPr>
        <w:t>。</w:t>
      </w:r>
    </w:p>
    <w:p w14:paraId="78FE64BE">
      <w:pPr>
        <w:spacing w:line="360" w:lineRule="auto"/>
        <w:ind w:firstLine="420"/>
        <w:rPr>
          <w:rFonts w:ascii="宋体" w:hAnsi="宋体" w:eastAsia="宋体"/>
          <w:lang w:val="de-DE"/>
        </w:rPr>
      </w:pPr>
      <w:r>
        <w:rPr>
          <w:rFonts w:hint="eastAsia" w:ascii="宋体" w:hAnsi="宋体" w:eastAsia="宋体"/>
          <w:lang w:val="de-DE"/>
        </w:rPr>
        <w:t>（4）按钮控制单元</w:t>
      </w:r>
      <w:r>
        <w:rPr>
          <w:rFonts w:ascii="宋体" w:hAnsi="宋体" w:eastAsia="宋体"/>
          <w:lang w:val="de-DE"/>
        </w:rPr>
        <w:t>：</w:t>
      </w:r>
      <w:r>
        <w:rPr>
          <w:rFonts w:hint="eastAsia" w:ascii="宋体" w:hAnsi="宋体" w:eastAsia="宋体"/>
          <w:lang w:val="de-DE"/>
        </w:rPr>
        <w:t>常用的控制电器元件，常用来接通或断开“控制电路”（其中电流很小），从而达到控制电动机或其他电气设备运行目的的一种开关。</w:t>
      </w:r>
    </w:p>
    <w:p w14:paraId="3835C1A5">
      <w:pPr>
        <w:spacing w:line="360" w:lineRule="auto"/>
        <w:ind w:firstLine="420"/>
        <w:rPr>
          <w:rFonts w:ascii="宋体" w:hAnsi="宋体" w:eastAsia="宋体"/>
          <w:lang w:val="de-DE"/>
        </w:rPr>
      </w:pPr>
      <w:r>
        <w:rPr>
          <w:rFonts w:hint="eastAsia" w:ascii="宋体" w:hAnsi="宋体" w:eastAsia="宋体"/>
          <w:lang w:val="de-DE"/>
        </w:rPr>
        <w:t>（5）PLC控制系统</w:t>
      </w:r>
      <w:r>
        <w:rPr>
          <w:rFonts w:ascii="宋体" w:hAnsi="宋体" w:eastAsia="宋体"/>
          <w:lang w:val="de-DE"/>
        </w:rPr>
        <w:t>：</w:t>
      </w:r>
      <w:r>
        <w:rPr>
          <w:rFonts w:hint="eastAsia" w:ascii="宋体" w:hAnsi="宋体" w:eastAsia="宋体"/>
          <w:lang w:val="de-DE"/>
        </w:rPr>
        <w:t>在传统的顺序控制器的基础上引入了微电子技术、计算机技术、自动控制技术和通讯技术而形成的一代新型工业控制装置，目的是用来取代继电器、执行逻辑、记时、计数等顺序控制功能，建立柔性的远程控制系统。具有通用性强、使用方便、适应面广、可靠性高、抗干扰能力强、编程简单等特点</w:t>
      </w:r>
      <w:r>
        <w:rPr>
          <w:rFonts w:ascii="宋体" w:hAnsi="宋体" w:eastAsia="宋体"/>
          <w:lang w:val="de-DE"/>
        </w:rPr>
        <w:t>。</w:t>
      </w:r>
    </w:p>
    <w:p w14:paraId="38AEACA2">
      <w:pPr>
        <w:spacing w:line="360" w:lineRule="auto"/>
        <w:ind w:firstLine="420"/>
        <w:rPr>
          <w:rFonts w:ascii="宋体" w:hAnsi="宋体" w:eastAsia="宋体"/>
          <w:lang w:val="de-DE"/>
        </w:rPr>
      </w:pPr>
      <w:r>
        <w:rPr>
          <w:rFonts w:hint="eastAsia" w:ascii="宋体" w:hAnsi="宋体" w:eastAsia="宋体"/>
          <w:lang w:val="de-DE"/>
        </w:rPr>
        <w:t>（6）传动机构：直线传动机构由底板、直线导轨、同步轮同步带和滑动溜板组成。伺服电机转子轴通过另一组同步轮与主动同步轮保持转速同步。为防止搬运机械手在运行过程中超出活动范围产生机械碰撞，直线传动机构的左右极限开关支座上分别装有限位开关，在越程故障时提供保护信号。根据运输工艺流程的起始位置要求，将原点开关安装在直线传动机构右侧的原点开关支座上。</w:t>
      </w:r>
    </w:p>
    <w:p w14:paraId="42B152B9">
      <w:pPr>
        <w:spacing w:line="360" w:lineRule="auto"/>
        <w:ind w:firstLine="420"/>
        <w:rPr>
          <w:rFonts w:ascii="宋体" w:hAnsi="宋体" w:eastAsia="宋体"/>
          <w:lang w:val="de-DE"/>
        </w:rPr>
      </w:pPr>
      <w:r>
        <w:rPr>
          <w:rFonts w:hint="eastAsia" w:ascii="宋体" w:hAnsi="宋体" w:eastAsia="宋体"/>
          <w:lang w:val="de-DE"/>
        </w:rPr>
        <w:t>（7）气动系统：气动系统主要由气源、汇流板、电磁阀组、单向节流阀、气缸组成，还包括消声器、气管和快插接头等辅助器件。</w:t>
      </w:r>
    </w:p>
    <w:p w14:paraId="3F25C917">
      <w:pPr>
        <w:spacing w:line="360" w:lineRule="auto"/>
        <w:ind w:firstLine="420"/>
        <w:rPr>
          <w:rFonts w:ascii="宋体" w:hAnsi="宋体" w:eastAsia="宋体"/>
          <w:lang w:val="de-DE"/>
        </w:rPr>
      </w:pPr>
      <w:r>
        <w:rPr>
          <w:rFonts w:hint="eastAsia" w:ascii="宋体" w:hAnsi="宋体" w:eastAsia="宋体"/>
          <w:lang w:val="de-DE"/>
        </w:rPr>
        <w:t>（8）供料单元：供料单元主要由工件装料管、料仓底座、金属传感器、支架、光电传感器、工件、接线端口、顶料气缸、推料气缸、电磁阀组、PLC等组成。供料单元是生产线起始单元，在整个系统中，起着提供原料的作用。其功能是按照需要将放置在料仓中的待加工原料自动推到物料台上，以便输送单元的机械手将其抓取，输送到加工单元上。</w:t>
      </w:r>
    </w:p>
    <w:p w14:paraId="137FA6EB">
      <w:pPr>
        <w:spacing w:line="360" w:lineRule="auto"/>
        <w:ind w:firstLine="420"/>
        <w:rPr>
          <w:rFonts w:ascii="宋体" w:hAnsi="宋体" w:eastAsia="宋体"/>
          <w:lang w:val="de-DE"/>
        </w:rPr>
      </w:pPr>
      <w:r>
        <w:rPr>
          <w:rFonts w:hint="eastAsia" w:ascii="宋体" w:hAnsi="宋体" w:eastAsia="宋体"/>
          <w:lang w:val="de-DE"/>
        </w:rPr>
        <w:t>（9）加工单元：加工单元主要由气缸、气缸安装板、安装板、阀组、滑动底板、导轨、气缸、手爪、气动手指、连接座、滑块、传感器及PLC等组成。将物料台上的工件送到冲压机构下面，完成一次冲压加工后，再送回物料台上，等待机械手抓取，输送到装配单元装配台上。</w:t>
      </w:r>
    </w:p>
    <w:p w14:paraId="0BC7273E">
      <w:pPr>
        <w:spacing w:line="360" w:lineRule="auto"/>
        <w:ind w:firstLine="420"/>
        <w:rPr>
          <w:rFonts w:ascii="宋体" w:hAnsi="宋体" w:eastAsia="宋体"/>
          <w:lang w:val="de-DE"/>
        </w:rPr>
      </w:pPr>
      <w:r>
        <w:rPr>
          <w:rFonts w:hint="eastAsia" w:ascii="宋体" w:hAnsi="宋体" w:eastAsia="宋体"/>
          <w:lang w:val="de-DE"/>
        </w:rPr>
        <w:t>（1</w:t>
      </w:r>
      <w:r>
        <w:rPr>
          <w:rFonts w:ascii="宋体" w:hAnsi="宋体" w:eastAsia="宋体"/>
          <w:lang w:val="de-DE"/>
        </w:rPr>
        <w:t>0</w:t>
      </w:r>
      <w:r>
        <w:rPr>
          <w:rFonts w:hint="eastAsia" w:ascii="宋体" w:hAnsi="宋体" w:eastAsia="宋体"/>
          <w:lang w:val="de-DE"/>
        </w:rPr>
        <w:t>）装配单元：装配单元主要由下料机构、接料转盘、装配机械手、电磁阀组、警示灯、传感器及PLC等组成。将料仓内的黑色或白色小圆柱工件，通过旋转物料盘和机械手将其嵌入到装配台上的工件中，等待机械手抓取，送到分拣单元。</w:t>
      </w:r>
    </w:p>
    <w:p w14:paraId="5263C207">
      <w:pPr>
        <w:spacing w:line="360" w:lineRule="auto"/>
        <w:ind w:firstLine="420"/>
        <w:rPr>
          <w:rFonts w:ascii="宋体" w:hAnsi="宋体" w:eastAsia="宋体"/>
          <w:lang w:val="de-DE"/>
        </w:rPr>
      </w:pPr>
      <w:r>
        <w:rPr>
          <w:rFonts w:hint="eastAsia" w:ascii="宋体" w:hAnsi="宋体" w:eastAsia="宋体"/>
          <w:lang w:val="de-DE"/>
        </w:rPr>
        <w:t>（1</w:t>
      </w:r>
      <w:r>
        <w:rPr>
          <w:rFonts w:ascii="宋体" w:hAnsi="宋体" w:eastAsia="宋体"/>
          <w:lang w:val="de-DE"/>
        </w:rPr>
        <w:t>1</w:t>
      </w:r>
      <w:r>
        <w:rPr>
          <w:rFonts w:hint="eastAsia" w:ascii="宋体" w:hAnsi="宋体" w:eastAsia="宋体"/>
          <w:lang w:val="de-DE"/>
        </w:rPr>
        <w:t>）分拣单元：分拣单元主要由出料滑槽、减速电机、传送带、推料气缸、传感器及PLC等组成。通过检测装置识别工件的颜色和材料，将其送入各自的料槽中。</w:t>
      </w:r>
    </w:p>
    <w:p w14:paraId="083F2061">
      <w:pPr>
        <w:spacing w:line="360" w:lineRule="auto"/>
        <w:ind w:firstLine="420"/>
        <w:rPr>
          <w:rFonts w:ascii="宋体" w:hAnsi="宋体" w:eastAsia="宋体"/>
          <w:lang w:val="de-DE"/>
        </w:rPr>
      </w:pPr>
      <w:r>
        <w:rPr>
          <w:rFonts w:hint="eastAsia" w:ascii="宋体" w:hAnsi="宋体" w:eastAsia="宋体"/>
          <w:lang w:val="de-DE"/>
        </w:rPr>
        <w:t>（1</w:t>
      </w:r>
      <w:r>
        <w:rPr>
          <w:rFonts w:ascii="宋体" w:hAnsi="宋体" w:eastAsia="宋体"/>
          <w:lang w:val="de-DE"/>
        </w:rPr>
        <w:t>2</w:t>
      </w:r>
      <w:r>
        <w:rPr>
          <w:rFonts w:hint="eastAsia" w:ascii="宋体" w:hAnsi="宋体" w:eastAsia="宋体"/>
          <w:lang w:val="de-DE"/>
        </w:rPr>
        <w:t>）输送单元：输送单元主要由抓取机械手装置、直线运动机构、伺服系统、塑料拖链、电磁阀组、传感器及PLC等组成。输送单元下层机械手通过直线运动传动机构，驱动抓取机械手装置到指定的物料台上，并在该物料台上抓取工件输送到指定位置放下，实现工件的输送功能。输送单元上层机械手将码垛单元拆分的零件，通过上层机械手送回到装配单元或供料单元。</w:t>
      </w:r>
    </w:p>
    <w:p w14:paraId="7768E68B">
      <w:pPr>
        <w:spacing w:line="360" w:lineRule="auto"/>
        <w:ind w:firstLine="420"/>
        <w:rPr>
          <w:rFonts w:ascii="宋体" w:hAnsi="宋体" w:eastAsia="宋体"/>
          <w:lang w:val="de-DE"/>
        </w:rPr>
      </w:pPr>
      <w:r>
        <w:rPr>
          <w:rFonts w:hint="eastAsia" w:ascii="宋体" w:hAnsi="宋体" w:eastAsia="宋体"/>
          <w:lang w:val="de-DE"/>
        </w:rPr>
        <w:t>（1</w:t>
      </w:r>
      <w:r>
        <w:rPr>
          <w:rFonts w:ascii="宋体" w:hAnsi="宋体" w:eastAsia="宋体"/>
          <w:lang w:val="de-DE"/>
        </w:rPr>
        <w:t>3</w:t>
      </w:r>
      <w:r>
        <w:rPr>
          <w:rFonts w:hint="eastAsia" w:ascii="宋体" w:hAnsi="宋体" w:eastAsia="宋体"/>
          <w:lang w:val="de-DE"/>
        </w:rPr>
        <w:t>）机器人码垛单元：机器人码垛单元主要由机器人本体、夹具、码垛盘、按钮盒、机器人控控制器、传感器及PLC等组成。对分拣后的物料进行入库处理，对库里的物料进行拆分出库处理。</w:t>
      </w:r>
    </w:p>
    <w:p w14:paraId="13EE49E4">
      <w:pPr>
        <w:spacing w:line="360" w:lineRule="auto"/>
        <w:ind w:firstLine="420"/>
        <w:rPr>
          <w:rFonts w:ascii="宋体" w:hAnsi="宋体" w:eastAsia="宋体"/>
          <w:b/>
          <w:lang w:val="de-DE"/>
        </w:rPr>
      </w:pPr>
      <w:r>
        <w:rPr>
          <w:rFonts w:hint="eastAsia" w:ascii="宋体" w:hAnsi="宋体" w:eastAsia="宋体"/>
          <w:b/>
          <w:lang w:val="de-DE"/>
        </w:rPr>
        <w:t>2、可实现如下的实训功能：</w:t>
      </w:r>
    </w:p>
    <w:p w14:paraId="04E028E9">
      <w:pPr>
        <w:spacing w:line="360" w:lineRule="auto"/>
        <w:ind w:firstLine="420"/>
        <w:rPr>
          <w:rFonts w:ascii="宋体" w:hAnsi="宋体" w:eastAsia="宋体"/>
          <w:lang w:val="de-DE"/>
        </w:rPr>
      </w:pPr>
      <w:r>
        <w:rPr>
          <w:rFonts w:hint="eastAsia" w:ascii="宋体" w:hAnsi="宋体" w:eastAsia="宋体"/>
          <w:lang w:val="de-DE"/>
        </w:rPr>
        <w:t>（1）模拟组装安装试输送单元的机械组件；</w:t>
      </w:r>
    </w:p>
    <w:p w14:paraId="37384712">
      <w:pPr>
        <w:spacing w:line="360" w:lineRule="auto"/>
        <w:ind w:firstLine="420"/>
        <w:rPr>
          <w:rFonts w:ascii="宋体" w:hAnsi="宋体" w:eastAsia="宋体"/>
          <w:lang w:val="de-DE"/>
        </w:rPr>
      </w:pPr>
      <w:r>
        <w:rPr>
          <w:rFonts w:hint="eastAsia" w:ascii="宋体" w:hAnsi="宋体" w:eastAsia="宋体"/>
          <w:lang w:val="de-DE"/>
        </w:rPr>
        <w:t>（</w:t>
      </w:r>
      <w:r>
        <w:rPr>
          <w:rFonts w:ascii="宋体" w:hAnsi="宋体" w:eastAsia="宋体"/>
          <w:lang w:val="de-DE"/>
        </w:rPr>
        <w:t>2</w:t>
      </w:r>
      <w:r>
        <w:rPr>
          <w:rFonts w:hint="eastAsia" w:ascii="宋体" w:hAnsi="宋体" w:eastAsia="宋体"/>
          <w:lang w:val="de-DE"/>
        </w:rPr>
        <w:t>）电气控制电路的安装，</w:t>
      </w:r>
      <w:r>
        <w:rPr>
          <w:rFonts w:hint="eastAsia" w:ascii="Times New Roman" w:hAnsi="Times New Roman"/>
        </w:rPr>
        <w:t>配置伺服驱动器，驱动伺服电机运行</w:t>
      </w:r>
      <w:r>
        <w:rPr>
          <w:rFonts w:hint="eastAsia" w:ascii="宋体" w:hAnsi="宋体" w:eastAsia="宋体"/>
          <w:lang w:val="de-DE"/>
        </w:rPr>
        <w:t>；</w:t>
      </w:r>
    </w:p>
    <w:p w14:paraId="5A41CB07">
      <w:pPr>
        <w:spacing w:line="360" w:lineRule="auto"/>
        <w:ind w:firstLine="420"/>
        <w:rPr>
          <w:rFonts w:ascii="宋体" w:hAnsi="宋体" w:eastAsia="宋体"/>
          <w:lang w:val="de-DE"/>
        </w:rPr>
      </w:pPr>
      <w:r>
        <w:rPr>
          <w:rFonts w:hint="eastAsia" w:ascii="宋体" w:hAnsi="宋体" w:eastAsia="宋体"/>
          <w:lang w:val="de-DE"/>
        </w:rPr>
        <w:t>（</w:t>
      </w:r>
      <w:r>
        <w:rPr>
          <w:rFonts w:ascii="宋体" w:hAnsi="宋体" w:eastAsia="宋体"/>
          <w:lang w:val="de-DE"/>
        </w:rPr>
        <w:t>3</w:t>
      </w:r>
      <w:r>
        <w:rPr>
          <w:rFonts w:hint="eastAsia" w:ascii="宋体" w:hAnsi="宋体" w:eastAsia="宋体"/>
          <w:lang w:val="de-DE"/>
        </w:rPr>
        <w:t>）整体实训设备程序下载装和运行调试；</w:t>
      </w:r>
    </w:p>
    <w:p w14:paraId="6CFB1723">
      <w:pPr>
        <w:spacing w:line="360" w:lineRule="auto"/>
        <w:ind w:firstLine="420"/>
        <w:rPr>
          <w:rFonts w:ascii="宋体" w:hAnsi="宋体" w:eastAsia="宋体"/>
          <w:lang w:val="de-DE"/>
        </w:rPr>
      </w:pPr>
      <w:r>
        <w:rPr>
          <w:rFonts w:hint="eastAsia" w:ascii="宋体" w:hAnsi="宋体" w:eastAsia="宋体"/>
          <w:lang w:val="de-DE"/>
        </w:rPr>
        <w:t>（</w:t>
      </w:r>
      <w:r>
        <w:rPr>
          <w:rFonts w:ascii="宋体" w:hAnsi="宋体" w:eastAsia="宋体"/>
          <w:lang w:val="de-DE"/>
        </w:rPr>
        <w:t>4</w:t>
      </w:r>
      <w:r>
        <w:rPr>
          <w:rFonts w:hint="eastAsia" w:ascii="宋体" w:hAnsi="宋体" w:eastAsia="宋体"/>
          <w:lang w:val="de-DE"/>
        </w:rPr>
        <w:t>）设备模拟运行；</w:t>
      </w:r>
    </w:p>
    <w:p w14:paraId="2E02D846">
      <w:pPr>
        <w:spacing w:line="360" w:lineRule="auto"/>
        <w:ind w:firstLine="420"/>
        <w:rPr>
          <w:rFonts w:ascii="宋体" w:hAnsi="宋体" w:eastAsia="宋体"/>
          <w:lang w:val="de-DE"/>
        </w:rPr>
      </w:pPr>
      <w:r>
        <w:rPr>
          <w:rFonts w:hint="eastAsia" w:ascii="宋体" w:hAnsi="宋体" w:eastAsia="宋体"/>
          <w:lang w:val="de-DE"/>
        </w:rPr>
        <w:t>（</w:t>
      </w:r>
      <w:r>
        <w:rPr>
          <w:rFonts w:ascii="宋体" w:hAnsi="宋体" w:eastAsia="宋体"/>
          <w:lang w:val="de-DE"/>
        </w:rPr>
        <w:t>5</w:t>
      </w:r>
      <w:r>
        <w:rPr>
          <w:rFonts w:hint="eastAsia" w:ascii="宋体" w:hAnsi="宋体" w:eastAsia="宋体"/>
          <w:lang w:val="de-DE"/>
        </w:rPr>
        <w:t>）设备模拟组装、电气接线考核评分。</w:t>
      </w:r>
    </w:p>
    <w:p w14:paraId="7525E6CA">
      <w:pPr>
        <w:pStyle w:val="3"/>
        <w:spacing w:line="360" w:lineRule="auto"/>
        <w:rPr>
          <w:rFonts w:ascii="宋体" w:hAnsi="宋体" w:eastAsia="宋体" w:cs="Times New Roman"/>
          <w:lang w:val="de-DE"/>
        </w:rPr>
      </w:pPr>
      <w:bookmarkStart w:id="2" w:name="_Toc178586534"/>
      <w:r>
        <w:rPr>
          <w:rFonts w:ascii="宋体" w:hAnsi="宋体" w:eastAsia="宋体" w:cs="Times New Roman"/>
          <w:lang w:val="de-DE"/>
        </w:rPr>
        <w:t>二、</w:t>
      </w:r>
      <w:r>
        <w:rPr>
          <w:rFonts w:hint="eastAsia" w:ascii="宋体" w:hAnsi="宋体" w:eastAsia="宋体" w:cs="Times New Roman"/>
          <w:lang w:val="de-DE"/>
        </w:rPr>
        <w:t>实训目的</w:t>
      </w:r>
      <w:bookmarkEnd w:id="2"/>
    </w:p>
    <w:p w14:paraId="13FAEF2C">
      <w:pPr>
        <w:spacing w:line="360" w:lineRule="auto"/>
        <w:ind w:firstLine="420"/>
      </w:pPr>
      <w:r>
        <w:rPr>
          <w:rFonts w:hint="eastAsia"/>
        </w:rPr>
        <w:t>针对机电一体化教学，模拟搭建伺服电机、机械手、电源供电模块、按钮控制单元、PLC控制系统、传动机构、气动系统等工业自动化三维场景。通过拖拽的方式模拟设备模型组装过程，之后按照系统设定的设备接线-测试-参数设置-程序运行相关步骤进行交互操作。充分锻炼学生设备组装、接线、编程调试等综合能力。</w:t>
      </w:r>
    </w:p>
    <w:p w14:paraId="009878C3">
      <w:pPr>
        <w:pStyle w:val="3"/>
        <w:spacing w:line="360" w:lineRule="auto"/>
        <w:rPr>
          <w:rFonts w:ascii="宋体" w:hAnsi="宋体" w:eastAsia="宋体" w:cs="Times New Roman"/>
          <w:lang w:val="de-DE"/>
        </w:rPr>
      </w:pPr>
      <w:bookmarkStart w:id="3" w:name="_Toc178586535"/>
      <w:r>
        <w:rPr>
          <w:rFonts w:hint="eastAsia" w:ascii="宋体" w:hAnsi="宋体" w:eastAsia="宋体" w:cs="Times New Roman"/>
          <w:lang w:val="de-DE"/>
        </w:rPr>
        <w:t>三</w:t>
      </w:r>
      <w:r>
        <w:rPr>
          <w:rFonts w:ascii="宋体" w:hAnsi="宋体" w:eastAsia="宋体" w:cs="Times New Roman"/>
          <w:lang w:val="de-DE"/>
        </w:rPr>
        <w:t>、</w:t>
      </w:r>
      <w:r>
        <w:rPr>
          <w:rFonts w:hint="eastAsia" w:ascii="宋体" w:hAnsi="宋体" w:eastAsia="宋体" w:cs="Times New Roman"/>
          <w:lang w:val="de-DE"/>
        </w:rPr>
        <w:t>实训任务</w:t>
      </w:r>
      <w:bookmarkEnd w:id="3"/>
    </w:p>
    <w:p w14:paraId="046E9F1E">
      <w:pPr>
        <w:spacing w:line="360" w:lineRule="auto"/>
        <w:ind w:firstLine="420"/>
      </w:pPr>
      <w:r>
        <w:rPr>
          <w:rFonts w:hint="eastAsia"/>
        </w:rPr>
        <w:t>（1）</w:t>
      </w:r>
      <w:r>
        <w:t>设备组装：</w:t>
      </w:r>
      <w:r>
        <w:rPr>
          <w:rFonts w:hint="eastAsia"/>
        </w:rPr>
        <w:t>点击右侧设备栏，选择相应的元器件，放置在场景中合适位置上，一步步完成整个搬运输送控制设备的组装。</w:t>
      </w:r>
    </w:p>
    <w:p w14:paraId="6D14B066">
      <w:pPr>
        <w:spacing w:line="360" w:lineRule="auto"/>
        <w:ind w:firstLine="420"/>
      </w:pPr>
      <w:r>
        <w:rPr>
          <w:rFonts w:hint="eastAsia"/>
        </w:rPr>
        <w:t>（2）</w:t>
      </w:r>
      <w:r>
        <w:t>设备接线：</w:t>
      </w:r>
      <w:r>
        <w:rPr>
          <w:rFonts w:hint="eastAsia"/>
        </w:rPr>
        <w:t>认真阅读端子分配表、PLC接线图，充分理解控制原理，一步步完成各个端子模拟接线过程。</w:t>
      </w:r>
    </w:p>
    <w:p w14:paraId="08F60338">
      <w:pPr>
        <w:spacing w:line="360" w:lineRule="auto"/>
        <w:ind w:firstLine="420"/>
      </w:pPr>
      <w:r>
        <w:rPr>
          <w:rFonts w:hint="eastAsia"/>
        </w:rPr>
        <w:t>（3）</w:t>
      </w:r>
      <w:r>
        <w:t>程序下载：</w:t>
      </w:r>
      <w:r>
        <w:rPr>
          <w:rFonts w:hint="eastAsia"/>
        </w:rPr>
        <w:t>根据控制要求、端子分配及功能表、接线图，将编译无误的程序下载到PLC中。</w:t>
      </w:r>
    </w:p>
    <w:p w14:paraId="5621A86C">
      <w:pPr>
        <w:ind w:firstLine="420"/>
      </w:pPr>
      <w:r>
        <w:rPr>
          <w:rFonts w:hint="eastAsia"/>
        </w:rPr>
        <w:t>（4）</w:t>
      </w:r>
      <w:r>
        <w:t>设备运行：</w:t>
      </w:r>
      <w:r>
        <w:rPr>
          <w:rFonts w:hint="eastAsia"/>
        </w:rPr>
        <w:t>根据控制要求，按下“启动”按钮、“停止”按钮、观察设备的运动情况。</w:t>
      </w:r>
    </w:p>
    <w:p w14:paraId="68726946">
      <w:pPr>
        <w:pStyle w:val="3"/>
        <w:spacing w:line="360" w:lineRule="auto"/>
        <w:rPr>
          <w:rFonts w:ascii="宋体" w:hAnsi="宋体" w:eastAsia="宋体" w:cs="Times New Roman"/>
          <w:lang w:val="de-DE"/>
        </w:rPr>
      </w:pPr>
      <w:bookmarkStart w:id="4" w:name="_Toc178586536"/>
      <w:r>
        <w:rPr>
          <w:rFonts w:hint="eastAsia" w:ascii="宋体" w:hAnsi="宋体" w:eastAsia="宋体" w:cs="Times New Roman"/>
          <w:lang w:val="de-DE"/>
        </w:rPr>
        <w:t>四</w:t>
      </w:r>
      <w:r>
        <w:rPr>
          <w:rFonts w:ascii="宋体" w:hAnsi="宋体" w:eastAsia="宋体" w:cs="Times New Roman"/>
          <w:lang w:val="de-DE"/>
        </w:rPr>
        <w:t>、</w:t>
      </w:r>
      <w:r>
        <w:rPr>
          <w:rFonts w:hint="eastAsia" w:ascii="宋体" w:hAnsi="宋体" w:eastAsia="宋体" w:cs="Times New Roman"/>
          <w:lang w:val="de-DE"/>
        </w:rPr>
        <w:t>端子分配表</w:t>
      </w:r>
      <w:bookmarkEnd w:id="4"/>
    </w:p>
    <w:tbl>
      <w:tblPr>
        <w:tblStyle w:val="8"/>
        <w:tblW w:w="7432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1"/>
        <w:gridCol w:w="1070"/>
        <w:gridCol w:w="1372"/>
        <w:gridCol w:w="1056"/>
        <w:gridCol w:w="1117"/>
        <w:gridCol w:w="1756"/>
      </w:tblGrid>
      <w:tr w14:paraId="47A90A6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503" w:type="dxa"/>
            <w:gridSpan w:val="3"/>
            <w:vAlign w:val="center"/>
          </w:tcPr>
          <w:p w14:paraId="70ECF4A0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输入端口中间层</w:t>
            </w:r>
          </w:p>
        </w:tc>
        <w:tc>
          <w:tcPr>
            <w:tcW w:w="3929" w:type="dxa"/>
            <w:gridSpan w:val="3"/>
            <w:vAlign w:val="center"/>
          </w:tcPr>
          <w:p w14:paraId="23ADCD45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输出端口中间层</w:t>
            </w:r>
          </w:p>
        </w:tc>
      </w:tr>
      <w:tr w14:paraId="0B6CDC9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61" w:type="dxa"/>
            <w:vAlign w:val="center"/>
          </w:tcPr>
          <w:p w14:paraId="55997959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端子排号</w:t>
            </w:r>
          </w:p>
        </w:tc>
        <w:tc>
          <w:tcPr>
            <w:tcW w:w="1070" w:type="dxa"/>
            <w:vAlign w:val="center"/>
          </w:tcPr>
          <w:p w14:paraId="2548E079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设备符号</w:t>
            </w:r>
          </w:p>
        </w:tc>
        <w:tc>
          <w:tcPr>
            <w:tcW w:w="1372" w:type="dxa"/>
            <w:vAlign w:val="center"/>
          </w:tcPr>
          <w:p w14:paraId="63340C5A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信号线</w:t>
            </w:r>
          </w:p>
        </w:tc>
        <w:tc>
          <w:tcPr>
            <w:tcW w:w="1056" w:type="dxa"/>
            <w:vAlign w:val="center"/>
          </w:tcPr>
          <w:p w14:paraId="61744B42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端子排号</w:t>
            </w:r>
          </w:p>
        </w:tc>
        <w:tc>
          <w:tcPr>
            <w:tcW w:w="1117" w:type="dxa"/>
            <w:vAlign w:val="center"/>
          </w:tcPr>
          <w:p w14:paraId="7D01D9FB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设备符号</w:t>
            </w:r>
          </w:p>
        </w:tc>
        <w:tc>
          <w:tcPr>
            <w:tcW w:w="1756" w:type="dxa"/>
            <w:vAlign w:val="center"/>
          </w:tcPr>
          <w:p w14:paraId="4B7DC0BA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信号线</w:t>
            </w:r>
          </w:p>
        </w:tc>
      </w:tr>
      <w:tr w14:paraId="145A588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61" w:type="dxa"/>
            <w:vAlign w:val="center"/>
          </w:tcPr>
          <w:p w14:paraId="7E18ED16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2</w:t>
            </w:r>
          </w:p>
        </w:tc>
        <w:tc>
          <w:tcPr>
            <w:tcW w:w="1070" w:type="dxa"/>
            <w:vAlign w:val="center"/>
          </w:tcPr>
          <w:p w14:paraId="1C70094C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SC1</w:t>
            </w:r>
          </w:p>
        </w:tc>
        <w:tc>
          <w:tcPr>
            <w:tcW w:w="1372" w:type="dxa"/>
            <w:vAlign w:val="center"/>
          </w:tcPr>
          <w:p w14:paraId="53CC8430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原点开关</w:t>
            </w:r>
          </w:p>
        </w:tc>
        <w:tc>
          <w:tcPr>
            <w:tcW w:w="1056" w:type="dxa"/>
            <w:vAlign w:val="center"/>
          </w:tcPr>
          <w:p w14:paraId="51AFB4AB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2</w:t>
            </w:r>
          </w:p>
        </w:tc>
        <w:tc>
          <w:tcPr>
            <w:tcW w:w="1117" w:type="dxa"/>
            <w:vAlign w:val="center"/>
          </w:tcPr>
          <w:p w14:paraId="2E893FB4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</w:p>
        </w:tc>
        <w:tc>
          <w:tcPr>
            <w:tcW w:w="1756" w:type="dxa"/>
            <w:vAlign w:val="center"/>
          </w:tcPr>
          <w:p w14:paraId="30D7CC87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</w:p>
        </w:tc>
      </w:tr>
      <w:tr w14:paraId="0C89B8A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61" w:type="dxa"/>
            <w:vAlign w:val="center"/>
          </w:tcPr>
          <w:p w14:paraId="045E343B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3</w:t>
            </w:r>
          </w:p>
        </w:tc>
        <w:tc>
          <w:tcPr>
            <w:tcW w:w="1070" w:type="dxa"/>
            <w:vAlign w:val="center"/>
          </w:tcPr>
          <w:p w14:paraId="48FF867D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LK1</w:t>
            </w:r>
          </w:p>
        </w:tc>
        <w:tc>
          <w:tcPr>
            <w:tcW w:w="1372" w:type="dxa"/>
            <w:vAlign w:val="center"/>
          </w:tcPr>
          <w:p w14:paraId="1F496CDF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右限位开关</w:t>
            </w:r>
          </w:p>
        </w:tc>
        <w:tc>
          <w:tcPr>
            <w:tcW w:w="1056" w:type="dxa"/>
            <w:vAlign w:val="center"/>
          </w:tcPr>
          <w:p w14:paraId="3F6BC00D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3</w:t>
            </w:r>
          </w:p>
        </w:tc>
        <w:tc>
          <w:tcPr>
            <w:tcW w:w="1117" w:type="dxa"/>
            <w:vAlign w:val="center"/>
          </w:tcPr>
          <w:p w14:paraId="1241809F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</w:p>
        </w:tc>
        <w:tc>
          <w:tcPr>
            <w:tcW w:w="1756" w:type="dxa"/>
            <w:vAlign w:val="center"/>
          </w:tcPr>
          <w:p w14:paraId="15FF3BA1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</w:p>
        </w:tc>
      </w:tr>
      <w:tr w14:paraId="5CC0DE5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61" w:type="dxa"/>
            <w:vAlign w:val="center"/>
          </w:tcPr>
          <w:p w14:paraId="476D543A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4</w:t>
            </w:r>
          </w:p>
        </w:tc>
        <w:tc>
          <w:tcPr>
            <w:tcW w:w="1070" w:type="dxa"/>
            <w:vAlign w:val="center"/>
          </w:tcPr>
          <w:p w14:paraId="65A9266F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LK2</w:t>
            </w:r>
          </w:p>
        </w:tc>
        <w:tc>
          <w:tcPr>
            <w:tcW w:w="1372" w:type="dxa"/>
            <w:vAlign w:val="center"/>
          </w:tcPr>
          <w:p w14:paraId="344CC4B0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左限位开关</w:t>
            </w:r>
          </w:p>
        </w:tc>
        <w:tc>
          <w:tcPr>
            <w:tcW w:w="1056" w:type="dxa"/>
            <w:vAlign w:val="center"/>
          </w:tcPr>
          <w:p w14:paraId="453B894E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4</w:t>
            </w:r>
          </w:p>
        </w:tc>
        <w:tc>
          <w:tcPr>
            <w:tcW w:w="1117" w:type="dxa"/>
            <w:vAlign w:val="center"/>
          </w:tcPr>
          <w:p w14:paraId="7865E25E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1Y1</w:t>
            </w:r>
          </w:p>
        </w:tc>
        <w:tc>
          <w:tcPr>
            <w:tcW w:w="1756" w:type="dxa"/>
            <w:vAlign w:val="center"/>
          </w:tcPr>
          <w:p w14:paraId="1013C7C5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升降</w:t>
            </w:r>
            <w:r>
              <w:rPr>
                <w:rFonts w:hint="eastAsia"/>
                <w:sz w:val="18"/>
                <w:szCs w:val="18"/>
                <w:lang w:val="zh-CN"/>
              </w:rPr>
              <w:t>气缸</w:t>
            </w:r>
            <w:r>
              <w:rPr>
                <w:sz w:val="18"/>
                <w:szCs w:val="18"/>
                <w:lang w:val="zh-CN"/>
              </w:rPr>
              <w:t>电磁阀</w:t>
            </w:r>
          </w:p>
        </w:tc>
      </w:tr>
      <w:tr w14:paraId="69E5AAA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61" w:type="dxa"/>
            <w:vAlign w:val="center"/>
          </w:tcPr>
          <w:p w14:paraId="759D9688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5</w:t>
            </w:r>
          </w:p>
        </w:tc>
        <w:tc>
          <w:tcPr>
            <w:tcW w:w="1070" w:type="dxa"/>
            <w:vAlign w:val="center"/>
          </w:tcPr>
          <w:p w14:paraId="1B616C01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1B1</w:t>
            </w:r>
          </w:p>
        </w:tc>
        <w:tc>
          <w:tcPr>
            <w:tcW w:w="1372" w:type="dxa"/>
            <w:vAlign w:val="center"/>
          </w:tcPr>
          <w:p w14:paraId="0393962B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下降到位</w:t>
            </w:r>
          </w:p>
        </w:tc>
        <w:tc>
          <w:tcPr>
            <w:tcW w:w="1056" w:type="dxa"/>
            <w:vAlign w:val="center"/>
          </w:tcPr>
          <w:p w14:paraId="10F9201A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5</w:t>
            </w:r>
          </w:p>
        </w:tc>
        <w:tc>
          <w:tcPr>
            <w:tcW w:w="1117" w:type="dxa"/>
            <w:vAlign w:val="center"/>
          </w:tcPr>
          <w:p w14:paraId="60C20112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3</w:t>
            </w:r>
            <w:r>
              <w:rPr>
                <w:rFonts w:hint="eastAsia"/>
                <w:sz w:val="18"/>
                <w:szCs w:val="18"/>
                <w:lang w:val="zh-CN"/>
              </w:rPr>
              <w:t>Y</w:t>
            </w:r>
            <w:r>
              <w:rPr>
                <w:sz w:val="18"/>
                <w:szCs w:val="18"/>
                <w:lang w:val="zh-CN"/>
              </w:rPr>
              <w:t>1</w:t>
            </w:r>
          </w:p>
        </w:tc>
        <w:tc>
          <w:tcPr>
            <w:tcW w:w="1756" w:type="dxa"/>
            <w:vAlign w:val="center"/>
          </w:tcPr>
          <w:p w14:paraId="2741B391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左旋电磁阀线圈</w:t>
            </w:r>
          </w:p>
        </w:tc>
      </w:tr>
      <w:tr w14:paraId="11F546B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61" w:type="dxa"/>
            <w:vAlign w:val="center"/>
          </w:tcPr>
          <w:p w14:paraId="76B8CBD0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6</w:t>
            </w:r>
          </w:p>
        </w:tc>
        <w:tc>
          <w:tcPr>
            <w:tcW w:w="1070" w:type="dxa"/>
            <w:vAlign w:val="center"/>
          </w:tcPr>
          <w:p w14:paraId="038B4AC2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1B2</w:t>
            </w:r>
          </w:p>
        </w:tc>
        <w:tc>
          <w:tcPr>
            <w:tcW w:w="1372" w:type="dxa"/>
            <w:vAlign w:val="center"/>
          </w:tcPr>
          <w:p w14:paraId="178DF991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上升到位</w:t>
            </w:r>
          </w:p>
        </w:tc>
        <w:tc>
          <w:tcPr>
            <w:tcW w:w="1056" w:type="dxa"/>
            <w:vAlign w:val="center"/>
          </w:tcPr>
          <w:p w14:paraId="66F56737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6</w:t>
            </w:r>
          </w:p>
        </w:tc>
        <w:tc>
          <w:tcPr>
            <w:tcW w:w="1117" w:type="dxa"/>
            <w:vAlign w:val="center"/>
          </w:tcPr>
          <w:p w14:paraId="7B9A287D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3</w:t>
            </w:r>
            <w:r>
              <w:rPr>
                <w:rFonts w:hint="eastAsia"/>
                <w:sz w:val="18"/>
                <w:szCs w:val="18"/>
                <w:lang w:val="zh-CN"/>
              </w:rPr>
              <w:t>Y</w:t>
            </w:r>
            <w:r>
              <w:rPr>
                <w:sz w:val="18"/>
                <w:szCs w:val="18"/>
                <w:lang w:val="zh-CN"/>
              </w:rPr>
              <w:t>2</w:t>
            </w:r>
          </w:p>
        </w:tc>
        <w:tc>
          <w:tcPr>
            <w:tcW w:w="1756" w:type="dxa"/>
            <w:vAlign w:val="center"/>
          </w:tcPr>
          <w:p w14:paraId="3B2536B1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右旋电磁阀线圈</w:t>
            </w:r>
          </w:p>
        </w:tc>
      </w:tr>
      <w:tr w14:paraId="4E926B4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61" w:type="dxa"/>
            <w:vAlign w:val="center"/>
          </w:tcPr>
          <w:p w14:paraId="664D15E5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7</w:t>
            </w:r>
          </w:p>
        </w:tc>
        <w:tc>
          <w:tcPr>
            <w:tcW w:w="1070" w:type="dxa"/>
            <w:vAlign w:val="center"/>
          </w:tcPr>
          <w:p w14:paraId="4E00111D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3B1</w:t>
            </w:r>
          </w:p>
        </w:tc>
        <w:tc>
          <w:tcPr>
            <w:tcW w:w="1372" w:type="dxa"/>
            <w:vAlign w:val="center"/>
          </w:tcPr>
          <w:p w14:paraId="432C315F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左旋到位</w:t>
            </w:r>
          </w:p>
        </w:tc>
        <w:tc>
          <w:tcPr>
            <w:tcW w:w="1056" w:type="dxa"/>
            <w:vAlign w:val="center"/>
          </w:tcPr>
          <w:p w14:paraId="52C701EF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7</w:t>
            </w:r>
          </w:p>
        </w:tc>
        <w:tc>
          <w:tcPr>
            <w:tcW w:w="1117" w:type="dxa"/>
            <w:vAlign w:val="center"/>
          </w:tcPr>
          <w:p w14:paraId="0E8349C2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2</w:t>
            </w:r>
            <w:r>
              <w:rPr>
                <w:rFonts w:hint="eastAsia"/>
                <w:sz w:val="18"/>
                <w:szCs w:val="18"/>
                <w:lang w:val="zh-CN"/>
              </w:rPr>
              <w:t>Y</w:t>
            </w:r>
            <w:r>
              <w:rPr>
                <w:sz w:val="18"/>
                <w:szCs w:val="18"/>
                <w:lang w:val="zh-CN"/>
              </w:rPr>
              <w:t>1</w:t>
            </w:r>
          </w:p>
        </w:tc>
        <w:tc>
          <w:tcPr>
            <w:tcW w:w="1756" w:type="dxa"/>
            <w:vAlign w:val="center"/>
          </w:tcPr>
          <w:p w14:paraId="57A29B9F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rFonts w:hint="eastAsia"/>
                <w:sz w:val="18"/>
                <w:szCs w:val="18"/>
                <w:lang w:val="zh-CN"/>
              </w:rPr>
              <w:t>下</w:t>
            </w:r>
            <w:r>
              <w:rPr>
                <w:sz w:val="18"/>
                <w:szCs w:val="18"/>
                <w:lang w:val="zh-CN"/>
              </w:rPr>
              <w:t>伸缩电磁阀</w:t>
            </w:r>
            <w:r>
              <w:rPr>
                <w:rFonts w:hint="eastAsia"/>
                <w:sz w:val="18"/>
                <w:szCs w:val="18"/>
                <w:lang w:val="zh-CN"/>
              </w:rPr>
              <w:t>线圈</w:t>
            </w:r>
          </w:p>
        </w:tc>
      </w:tr>
      <w:tr w14:paraId="68B5BE3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61" w:type="dxa"/>
            <w:vAlign w:val="center"/>
          </w:tcPr>
          <w:p w14:paraId="72769B06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8</w:t>
            </w:r>
          </w:p>
        </w:tc>
        <w:tc>
          <w:tcPr>
            <w:tcW w:w="1070" w:type="dxa"/>
            <w:vAlign w:val="center"/>
          </w:tcPr>
          <w:p w14:paraId="62B935E7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3B2</w:t>
            </w:r>
          </w:p>
        </w:tc>
        <w:tc>
          <w:tcPr>
            <w:tcW w:w="1372" w:type="dxa"/>
            <w:vAlign w:val="center"/>
          </w:tcPr>
          <w:p w14:paraId="0BCB9E98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右旋到位</w:t>
            </w:r>
          </w:p>
        </w:tc>
        <w:tc>
          <w:tcPr>
            <w:tcW w:w="1056" w:type="dxa"/>
            <w:vAlign w:val="center"/>
          </w:tcPr>
          <w:p w14:paraId="00427852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8</w:t>
            </w:r>
          </w:p>
        </w:tc>
        <w:tc>
          <w:tcPr>
            <w:tcW w:w="1117" w:type="dxa"/>
            <w:vAlign w:val="center"/>
          </w:tcPr>
          <w:p w14:paraId="3496E108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4</w:t>
            </w:r>
            <w:r>
              <w:rPr>
                <w:rFonts w:hint="eastAsia"/>
                <w:sz w:val="18"/>
                <w:szCs w:val="18"/>
                <w:lang w:val="zh-CN"/>
              </w:rPr>
              <w:t>Y</w:t>
            </w:r>
            <w:r>
              <w:rPr>
                <w:sz w:val="18"/>
                <w:szCs w:val="18"/>
                <w:lang w:val="zh-CN"/>
              </w:rPr>
              <w:t>2</w:t>
            </w:r>
          </w:p>
        </w:tc>
        <w:tc>
          <w:tcPr>
            <w:tcW w:w="1756" w:type="dxa"/>
            <w:vAlign w:val="center"/>
          </w:tcPr>
          <w:p w14:paraId="431910FD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rFonts w:hint="eastAsia"/>
                <w:sz w:val="18"/>
                <w:szCs w:val="18"/>
                <w:lang w:val="zh-CN"/>
              </w:rPr>
              <w:t>下</w:t>
            </w:r>
            <w:r>
              <w:rPr>
                <w:sz w:val="18"/>
                <w:szCs w:val="18"/>
                <w:lang w:val="zh-CN"/>
              </w:rPr>
              <w:t>夹紧电磁阀线圈</w:t>
            </w:r>
          </w:p>
        </w:tc>
      </w:tr>
      <w:tr w14:paraId="278169C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61" w:type="dxa"/>
            <w:vAlign w:val="center"/>
          </w:tcPr>
          <w:p w14:paraId="063A5E6D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9</w:t>
            </w:r>
          </w:p>
        </w:tc>
        <w:tc>
          <w:tcPr>
            <w:tcW w:w="1070" w:type="dxa"/>
            <w:vAlign w:val="center"/>
          </w:tcPr>
          <w:p w14:paraId="76D2FE73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2B2</w:t>
            </w:r>
          </w:p>
        </w:tc>
        <w:tc>
          <w:tcPr>
            <w:tcW w:w="1372" w:type="dxa"/>
            <w:vAlign w:val="center"/>
          </w:tcPr>
          <w:p w14:paraId="5A2B39F0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rFonts w:hint="eastAsia"/>
                <w:sz w:val="18"/>
                <w:szCs w:val="18"/>
                <w:lang w:val="zh-CN"/>
              </w:rPr>
              <w:t>下</w:t>
            </w:r>
            <w:r>
              <w:rPr>
                <w:sz w:val="18"/>
                <w:szCs w:val="18"/>
                <w:lang w:val="zh-CN"/>
              </w:rPr>
              <w:t>伸出到位</w:t>
            </w:r>
          </w:p>
        </w:tc>
        <w:tc>
          <w:tcPr>
            <w:tcW w:w="1056" w:type="dxa"/>
            <w:vAlign w:val="center"/>
          </w:tcPr>
          <w:p w14:paraId="4FD7B546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9</w:t>
            </w:r>
          </w:p>
        </w:tc>
        <w:tc>
          <w:tcPr>
            <w:tcW w:w="1117" w:type="dxa"/>
            <w:vAlign w:val="center"/>
          </w:tcPr>
          <w:p w14:paraId="2392E21D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4</w:t>
            </w:r>
            <w:r>
              <w:rPr>
                <w:rFonts w:hint="eastAsia"/>
                <w:sz w:val="18"/>
                <w:szCs w:val="18"/>
                <w:lang w:val="zh-CN"/>
              </w:rPr>
              <w:t>Y</w:t>
            </w:r>
            <w:r>
              <w:rPr>
                <w:sz w:val="18"/>
                <w:szCs w:val="18"/>
                <w:lang w:val="zh-CN"/>
              </w:rPr>
              <w:t>1</w:t>
            </w:r>
          </w:p>
        </w:tc>
        <w:tc>
          <w:tcPr>
            <w:tcW w:w="1756" w:type="dxa"/>
            <w:vAlign w:val="center"/>
          </w:tcPr>
          <w:p w14:paraId="659B61EA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rFonts w:hint="eastAsia"/>
                <w:sz w:val="18"/>
                <w:szCs w:val="18"/>
                <w:lang w:val="zh-CN"/>
              </w:rPr>
              <w:t>下</w:t>
            </w:r>
            <w:r>
              <w:rPr>
                <w:sz w:val="18"/>
                <w:szCs w:val="18"/>
                <w:lang w:val="zh-CN"/>
              </w:rPr>
              <w:t>松开电磁阀线圈</w:t>
            </w:r>
          </w:p>
        </w:tc>
      </w:tr>
      <w:tr w14:paraId="7C27603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61" w:type="dxa"/>
            <w:vAlign w:val="center"/>
          </w:tcPr>
          <w:p w14:paraId="03B920C0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10</w:t>
            </w:r>
          </w:p>
        </w:tc>
        <w:tc>
          <w:tcPr>
            <w:tcW w:w="1070" w:type="dxa"/>
            <w:vAlign w:val="center"/>
          </w:tcPr>
          <w:p w14:paraId="51AD4590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2B1</w:t>
            </w:r>
          </w:p>
        </w:tc>
        <w:tc>
          <w:tcPr>
            <w:tcW w:w="1372" w:type="dxa"/>
            <w:vAlign w:val="center"/>
          </w:tcPr>
          <w:p w14:paraId="3F1BBFEB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rFonts w:hint="eastAsia"/>
                <w:sz w:val="18"/>
                <w:szCs w:val="18"/>
                <w:lang w:val="zh-CN"/>
              </w:rPr>
              <w:t>下</w:t>
            </w:r>
            <w:r>
              <w:rPr>
                <w:sz w:val="18"/>
                <w:szCs w:val="18"/>
                <w:lang w:val="zh-CN"/>
              </w:rPr>
              <w:t>缩回到位</w:t>
            </w:r>
          </w:p>
        </w:tc>
        <w:tc>
          <w:tcPr>
            <w:tcW w:w="1056" w:type="dxa"/>
            <w:vAlign w:val="center"/>
          </w:tcPr>
          <w:p w14:paraId="62726818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rFonts w:hint="eastAsia"/>
                <w:sz w:val="18"/>
                <w:szCs w:val="18"/>
                <w:lang w:val="zh-CN"/>
              </w:rPr>
              <w:t>1</w:t>
            </w:r>
            <w:r>
              <w:rPr>
                <w:sz w:val="18"/>
                <w:szCs w:val="18"/>
                <w:lang w:val="zh-CN"/>
              </w:rPr>
              <w:t>0</w:t>
            </w:r>
          </w:p>
        </w:tc>
        <w:tc>
          <w:tcPr>
            <w:tcW w:w="1117" w:type="dxa"/>
            <w:vAlign w:val="center"/>
          </w:tcPr>
          <w:p w14:paraId="1396E96D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5</w:t>
            </w:r>
            <w:r>
              <w:rPr>
                <w:rFonts w:hint="eastAsia"/>
                <w:sz w:val="18"/>
                <w:szCs w:val="18"/>
                <w:lang w:val="zh-CN"/>
              </w:rPr>
              <w:t>Y</w:t>
            </w:r>
            <w:r>
              <w:rPr>
                <w:sz w:val="18"/>
                <w:szCs w:val="18"/>
                <w:lang w:val="zh-CN"/>
              </w:rPr>
              <w:t>1</w:t>
            </w:r>
          </w:p>
        </w:tc>
        <w:tc>
          <w:tcPr>
            <w:tcW w:w="1756" w:type="dxa"/>
            <w:vAlign w:val="center"/>
          </w:tcPr>
          <w:p w14:paraId="00E0C9C6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rFonts w:hint="eastAsia"/>
                <w:sz w:val="18"/>
                <w:szCs w:val="18"/>
                <w:lang w:val="zh-CN"/>
              </w:rPr>
              <w:t>上</w:t>
            </w:r>
            <w:r>
              <w:rPr>
                <w:sz w:val="18"/>
                <w:szCs w:val="18"/>
                <w:lang w:val="zh-CN"/>
              </w:rPr>
              <w:t>伸缩电磁阀</w:t>
            </w:r>
            <w:r>
              <w:rPr>
                <w:rFonts w:hint="eastAsia"/>
                <w:sz w:val="18"/>
                <w:szCs w:val="18"/>
                <w:lang w:val="zh-CN"/>
              </w:rPr>
              <w:t>线圈</w:t>
            </w:r>
          </w:p>
        </w:tc>
      </w:tr>
      <w:tr w14:paraId="00F3358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61" w:type="dxa"/>
            <w:vAlign w:val="center"/>
          </w:tcPr>
          <w:p w14:paraId="42CDCCBA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11</w:t>
            </w:r>
          </w:p>
        </w:tc>
        <w:tc>
          <w:tcPr>
            <w:tcW w:w="1070" w:type="dxa"/>
            <w:vAlign w:val="center"/>
          </w:tcPr>
          <w:p w14:paraId="063145B0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4B1</w:t>
            </w:r>
          </w:p>
        </w:tc>
        <w:tc>
          <w:tcPr>
            <w:tcW w:w="1372" w:type="dxa"/>
            <w:vAlign w:val="center"/>
          </w:tcPr>
          <w:p w14:paraId="38A12943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rFonts w:hint="eastAsia"/>
                <w:sz w:val="18"/>
                <w:szCs w:val="18"/>
                <w:lang w:val="zh-CN"/>
              </w:rPr>
              <w:t>下</w:t>
            </w:r>
            <w:r>
              <w:rPr>
                <w:sz w:val="18"/>
                <w:szCs w:val="18"/>
                <w:lang w:val="zh-CN"/>
              </w:rPr>
              <w:t>夹紧到位</w:t>
            </w:r>
          </w:p>
        </w:tc>
        <w:tc>
          <w:tcPr>
            <w:tcW w:w="1056" w:type="dxa"/>
            <w:vAlign w:val="center"/>
          </w:tcPr>
          <w:p w14:paraId="6265FB68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rFonts w:hint="eastAsia"/>
                <w:sz w:val="18"/>
                <w:szCs w:val="18"/>
                <w:lang w:val="zh-CN"/>
              </w:rPr>
              <w:t>1</w:t>
            </w:r>
            <w:r>
              <w:rPr>
                <w:sz w:val="18"/>
                <w:szCs w:val="18"/>
                <w:lang w:val="zh-CN"/>
              </w:rPr>
              <w:t>1</w:t>
            </w:r>
          </w:p>
        </w:tc>
        <w:tc>
          <w:tcPr>
            <w:tcW w:w="1117" w:type="dxa"/>
            <w:vAlign w:val="center"/>
          </w:tcPr>
          <w:p w14:paraId="721DE86E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6</w:t>
            </w:r>
            <w:r>
              <w:rPr>
                <w:rFonts w:hint="eastAsia"/>
                <w:sz w:val="18"/>
                <w:szCs w:val="18"/>
                <w:lang w:val="zh-CN"/>
              </w:rPr>
              <w:t>Y</w:t>
            </w:r>
            <w:r>
              <w:rPr>
                <w:sz w:val="18"/>
                <w:szCs w:val="18"/>
                <w:lang w:val="zh-CN"/>
              </w:rPr>
              <w:t>2</w:t>
            </w:r>
          </w:p>
        </w:tc>
        <w:tc>
          <w:tcPr>
            <w:tcW w:w="1756" w:type="dxa"/>
            <w:vAlign w:val="center"/>
          </w:tcPr>
          <w:p w14:paraId="765568D4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rFonts w:hint="eastAsia"/>
                <w:sz w:val="18"/>
                <w:szCs w:val="18"/>
                <w:lang w:val="zh-CN"/>
              </w:rPr>
              <w:t>上</w:t>
            </w:r>
            <w:r>
              <w:rPr>
                <w:sz w:val="18"/>
                <w:szCs w:val="18"/>
                <w:lang w:val="zh-CN"/>
              </w:rPr>
              <w:t>夹紧电磁阀线圈</w:t>
            </w:r>
          </w:p>
        </w:tc>
      </w:tr>
      <w:tr w14:paraId="73DF871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61" w:type="dxa"/>
            <w:vAlign w:val="center"/>
          </w:tcPr>
          <w:p w14:paraId="34308153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rFonts w:hint="eastAsia"/>
                <w:sz w:val="18"/>
                <w:szCs w:val="18"/>
                <w:lang w:val="zh-CN"/>
              </w:rPr>
              <w:t>1</w:t>
            </w:r>
            <w:r>
              <w:rPr>
                <w:sz w:val="18"/>
                <w:szCs w:val="18"/>
                <w:lang w:val="zh-CN"/>
              </w:rPr>
              <w:t>2</w:t>
            </w:r>
          </w:p>
        </w:tc>
        <w:tc>
          <w:tcPr>
            <w:tcW w:w="1070" w:type="dxa"/>
            <w:vAlign w:val="center"/>
          </w:tcPr>
          <w:p w14:paraId="28035DB3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rFonts w:hint="eastAsia"/>
                <w:sz w:val="18"/>
                <w:szCs w:val="18"/>
                <w:lang w:val="zh-CN"/>
              </w:rPr>
              <w:t>5B</w:t>
            </w:r>
            <w:r>
              <w:rPr>
                <w:sz w:val="18"/>
                <w:szCs w:val="18"/>
                <w:lang w:val="zh-CN"/>
              </w:rPr>
              <w:t>2</w:t>
            </w:r>
          </w:p>
        </w:tc>
        <w:tc>
          <w:tcPr>
            <w:tcW w:w="1372" w:type="dxa"/>
            <w:vAlign w:val="center"/>
          </w:tcPr>
          <w:p w14:paraId="06730F4C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rFonts w:hint="eastAsia"/>
                <w:sz w:val="18"/>
                <w:szCs w:val="18"/>
                <w:lang w:val="zh-CN"/>
              </w:rPr>
              <w:t>上</w:t>
            </w:r>
            <w:r>
              <w:rPr>
                <w:sz w:val="18"/>
                <w:szCs w:val="18"/>
                <w:lang w:val="zh-CN"/>
              </w:rPr>
              <w:t>伸出到位</w:t>
            </w:r>
          </w:p>
        </w:tc>
        <w:tc>
          <w:tcPr>
            <w:tcW w:w="1056" w:type="dxa"/>
            <w:vAlign w:val="center"/>
          </w:tcPr>
          <w:p w14:paraId="2A7A0A73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rFonts w:hint="eastAsia"/>
                <w:sz w:val="18"/>
                <w:szCs w:val="18"/>
                <w:lang w:val="zh-CN"/>
              </w:rPr>
              <w:t>1</w:t>
            </w:r>
            <w:r>
              <w:rPr>
                <w:sz w:val="18"/>
                <w:szCs w:val="18"/>
                <w:lang w:val="zh-CN"/>
              </w:rPr>
              <w:t>2</w:t>
            </w:r>
          </w:p>
        </w:tc>
        <w:tc>
          <w:tcPr>
            <w:tcW w:w="1117" w:type="dxa"/>
            <w:vAlign w:val="center"/>
          </w:tcPr>
          <w:p w14:paraId="3E2D7697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6</w:t>
            </w:r>
            <w:r>
              <w:rPr>
                <w:rFonts w:hint="eastAsia"/>
                <w:sz w:val="18"/>
                <w:szCs w:val="18"/>
                <w:lang w:val="zh-CN"/>
              </w:rPr>
              <w:t>Y</w:t>
            </w:r>
            <w:r>
              <w:rPr>
                <w:sz w:val="18"/>
                <w:szCs w:val="18"/>
                <w:lang w:val="zh-CN"/>
              </w:rPr>
              <w:t>1</w:t>
            </w:r>
          </w:p>
        </w:tc>
        <w:tc>
          <w:tcPr>
            <w:tcW w:w="1756" w:type="dxa"/>
            <w:vAlign w:val="center"/>
          </w:tcPr>
          <w:p w14:paraId="3FFCB97A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rFonts w:hint="eastAsia"/>
                <w:sz w:val="18"/>
                <w:szCs w:val="18"/>
                <w:lang w:val="zh-CN"/>
              </w:rPr>
              <w:t>上</w:t>
            </w:r>
            <w:r>
              <w:rPr>
                <w:sz w:val="18"/>
                <w:szCs w:val="18"/>
                <w:lang w:val="zh-CN"/>
              </w:rPr>
              <w:t>松开电磁阀线圈</w:t>
            </w:r>
          </w:p>
        </w:tc>
      </w:tr>
      <w:tr w14:paraId="66563F7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61" w:type="dxa"/>
            <w:vAlign w:val="center"/>
          </w:tcPr>
          <w:p w14:paraId="096D736C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rFonts w:hint="eastAsia"/>
                <w:sz w:val="18"/>
                <w:szCs w:val="18"/>
                <w:lang w:val="zh-CN"/>
              </w:rPr>
              <w:t>1</w:t>
            </w:r>
            <w:r>
              <w:rPr>
                <w:sz w:val="18"/>
                <w:szCs w:val="18"/>
                <w:lang w:val="zh-CN"/>
              </w:rPr>
              <w:t>3</w:t>
            </w:r>
          </w:p>
        </w:tc>
        <w:tc>
          <w:tcPr>
            <w:tcW w:w="1070" w:type="dxa"/>
            <w:vAlign w:val="center"/>
          </w:tcPr>
          <w:p w14:paraId="549665BD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rFonts w:hint="eastAsia"/>
                <w:sz w:val="18"/>
                <w:szCs w:val="18"/>
                <w:lang w:val="zh-CN"/>
              </w:rPr>
              <w:t>5B</w:t>
            </w:r>
            <w:r>
              <w:rPr>
                <w:sz w:val="18"/>
                <w:szCs w:val="18"/>
                <w:lang w:val="zh-CN"/>
              </w:rPr>
              <w:t>1</w:t>
            </w:r>
          </w:p>
        </w:tc>
        <w:tc>
          <w:tcPr>
            <w:tcW w:w="1372" w:type="dxa"/>
            <w:vAlign w:val="center"/>
          </w:tcPr>
          <w:p w14:paraId="4DF2E910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rFonts w:hint="eastAsia"/>
                <w:sz w:val="18"/>
                <w:szCs w:val="18"/>
                <w:lang w:val="zh-CN"/>
              </w:rPr>
              <w:t>上</w:t>
            </w:r>
            <w:r>
              <w:rPr>
                <w:sz w:val="18"/>
                <w:szCs w:val="18"/>
                <w:lang w:val="zh-CN"/>
              </w:rPr>
              <w:t>缩回到位</w:t>
            </w:r>
          </w:p>
        </w:tc>
        <w:tc>
          <w:tcPr>
            <w:tcW w:w="1056" w:type="dxa"/>
            <w:vAlign w:val="center"/>
          </w:tcPr>
          <w:p w14:paraId="705F6ACA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rFonts w:hint="eastAsia"/>
                <w:sz w:val="18"/>
                <w:szCs w:val="18"/>
                <w:lang w:val="zh-CN"/>
              </w:rPr>
              <w:t>1</w:t>
            </w:r>
            <w:r>
              <w:rPr>
                <w:sz w:val="18"/>
                <w:szCs w:val="18"/>
                <w:lang w:val="zh-CN"/>
              </w:rPr>
              <w:t>3</w:t>
            </w:r>
          </w:p>
        </w:tc>
        <w:tc>
          <w:tcPr>
            <w:tcW w:w="1117" w:type="dxa"/>
            <w:vAlign w:val="center"/>
          </w:tcPr>
          <w:p w14:paraId="05822C59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</w:p>
        </w:tc>
        <w:tc>
          <w:tcPr>
            <w:tcW w:w="1756" w:type="dxa"/>
            <w:vAlign w:val="center"/>
          </w:tcPr>
          <w:p w14:paraId="2080D284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</w:p>
        </w:tc>
      </w:tr>
      <w:tr w14:paraId="5B79B70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61" w:type="dxa"/>
            <w:vAlign w:val="center"/>
          </w:tcPr>
          <w:p w14:paraId="4650D38B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rFonts w:hint="eastAsia"/>
                <w:sz w:val="18"/>
                <w:szCs w:val="18"/>
                <w:lang w:val="zh-CN"/>
              </w:rPr>
              <w:t>1</w:t>
            </w:r>
            <w:r>
              <w:rPr>
                <w:sz w:val="18"/>
                <w:szCs w:val="18"/>
                <w:lang w:val="zh-CN"/>
              </w:rPr>
              <w:t>4</w:t>
            </w:r>
          </w:p>
        </w:tc>
        <w:tc>
          <w:tcPr>
            <w:tcW w:w="1070" w:type="dxa"/>
            <w:vAlign w:val="center"/>
          </w:tcPr>
          <w:p w14:paraId="01486908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rFonts w:hint="eastAsia"/>
                <w:sz w:val="18"/>
                <w:szCs w:val="18"/>
                <w:lang w:val="zh-CN"/>
              </w:rPr>
              <w:t>6B</w:t>
            </w:r>
            <w:r>
              <w:rPr>
                <w:sz w:val="18"/>
                <w:szCs w:val="18"/>
                <w:lang w:val="zh-CN"/>
              </w:rPr>
              <w:t>1</w:t>
            </w:r>
          </w:p>
        </w:tc>
        <w:tc>
          <w:tcPr>
            <w:tcW w:w="1372" w:type="dxa"/>
            <w:vAlign w:val="center"/>
          </w:tcPr>
          <w:p w14:paraId="658BAFE4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rFonts w:hint="eastAsia"/>
                <w:sz w:val="18"/>
                <w:szCs w:val="18"/>
                <w:lang w:val="zh-CN"/>
              </w:rPr>
              <w:t>上</w:t>
            </w:r>
            <w:r>
              <w:rPr>
                <w:sz w:val="18"/>
                <w:szCs w:val="18"/>
                <w:lang w:val="zh-CN"/>
              </w:rPr>
              <w:t>夹紧到位</w:t>
            </w:r>
          </w:p>
        </w:tc>
        <w:tc>
          <w:tcPr>
            <w:tcW w:w="1056" w:type="dxa"/>
            <w:vAlign w:val="center"/>
          </w:tcPr>
          <w:p w14:paraId="764B2CA6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rFonts w:hint="eastAsia"/>
                <w:sz w:val="18"/>
                <w:szCs w:val="18"/>
                <w:lang w:val="zh-CN"/>
              </w:rPr>
              <w:t>1</w:t>
            </w:r>
            <w:r>
              <w:rPr>
                <w:sz w:val="18"/>
                <w:szCs w:val="18"/>
                <w:lang w:val="zh-CN"/>
              </w:rPr>
              <w:t>4</w:t>
            </w:r>
          </w:p>
        </w:tc>
        <w:tc>
          <w:tcPr>
            <w:tcW w:w="1117" w:type="dxa"/>
            <w:vAlign w:val="center"/>
          </w:tcPr>
          <w:p w14:paraId="70EE324A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</w:p>
        </w:tc>
        <w:tc>
          <w:tcPr>
            <w:tcW w:w="1756" w:type="dxa"/>
            <w:vAlign w:val="center"/>
          </w:tcPr>
          <w:p w14:paraId="3048C180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</w:p>
        </w:tc>
      </w:tr>
      <w:tr w14:paraId="30F2514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503" w:type="dxa"/>
            <w:gridSpan w:val="3"/>
            <w:vAlign w:val="center"/>
          </w:tcPr>
          <w:p w14:paraId="7178D54C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15～17号端子没有连接</w:t>
            </w:r>
          </w:p>
        </w:tc>
        <w:tc>
          <w:tcPr>
            <w:tcW w:w="3929" w:type="dxa"/>
            <w:gridSpan w:val="3"/>
            <w:vAlign w:val="center"/>
          </w:tcPr>
          <w:p w14:paraId="6DC9D90F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13～14号端子没有连接</w:t>
            </w:r>
          </w:p>
        </w:tc>
      </w:tr>
    </w:tbl>
    <w:p w14:paraId="4A609006">
      <w:pPr>
        <w:spacing w:line="360" w:lineRule="auto"/>
        <w:rPr>
          <w:rFonts w:ascii="宋体" w:hAnsi="宋体" w:eastAsia="宋体"/>
          <w:lang w:val="de-DE"/>
        </w:rPr>
      </w:pPr>
    </w:p>
    <w:p w14:paraId="2205FEAC">
      <w:pPr>
        <w:pStyle w:val="3"/>
        <w:spacing w:line="360" w:lineRule="auto"/>
        <w:rPr>
          <w:rFonts w:ascii="宋体" w:hAnsi="宋体" w:eastAsia="宋体" w:cs="Times New Roman"/>
          <w:lang w:val="de-DE"/>
        </w:rPr>
      </w:pPr>
      <w:bookmarkStart w:id="5" w:name="_Toc178586537"/>
      <w:r>
        <w:rPr>
          <w:rFonts w:ascii="宋体" w:hAnsi="宋体" w:eastAsia="宋体" w:cs="Times New Roman"/>
          <w:lang w:val="de-DE"/>
        </w:rPr>
        <w:t>五、</w:t>
      </w:r>
      <w:r>
        <w:rPr>
          <w:rFonts w:hint="eastAsia" w:ascii="宋体" w:hAnsi="宋体" w:eastAsia="宋体" w:cs="Times New Roman"/>
          <w:lang w:val="de-DE"/>
        </w:rPr>
        <w:t>电气接线图</w:t>
      </w:r>
      <w:bookmarkEnd w:id="5"/>
    </w:p>
    <w:p w14:paraId="655B801B">
      <w:pPr>
        <w:spacing w:line="360" w:lineRule="auto"/>
        <w:ind w:firstLine="420"/>
        <w:rPr>
          <w:rFonts w:ascii="宋体" w:hAnsi="宋体" w:eastAsia="宋体"/>
          <w:b/>
          <w:lang w:val="de-DE"/>
        </w:rPr>
      </w:pPr>
      <w:r>
        <w:rPr>
          <w:rFonts w:hint="eastAsia" w:ascii="宋体" w:hAnsi="宋体" w:eastAsia="宋体"/>
          <w:b/>
          <w:lang w:val="de-DE"/>
        </w:rPr>
        <w:t>1、伺服电机驱动器接线图</w:t>
      </w:r>
    </w:p>
    <w:p w14:paraId="08A7D3EF">
      <w:pPr>
        <w:rPr>
          <w:lang w:val="de-DE"/>
        </w:rPr>
      </w:pPr>
      <w:r>
        <w:drawing>
          <wp:inline distT="0" distB="0" distL="0" distR="0">
            <wp:extent cx="5274310" cy="3726180"/>
            <wp:effectExtent l="0" t="0" r="2540" b="7620"/>
            <wp:docPr id="3" name="图片 3" descr="D:\2024辽宁装备虚拟仿真\脚本\图表\搬运输送控制\接线图\伺服电机驱动器接线图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D:\2024辽宁装备虚拟仿真\脚本\图表\搬运输送控制\接线图\伺服电机驱动器接线图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68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93E5CB">
      <w:pPr>
        <w:spacing w:line="360" w:lineRule="auto"/>
        <w:ind w:firstLine="420"/>
        <w:rPr>
          <w:rFonts w:ascii="宋体" w:hAnsi="宋体" w:eastAsia="宋体"/>
          <w:b/>
          <w:lang w:val="de-DE"/>
        </w:rPr>
      </w:pPr>
      <w:r>
        <w:rPr>
          <w:rFonts w:ascii="宋体" w:hAnsi="宋体" w:eastAsia="宋体"/>
          <w:b/>
          <w:lang w:val="de-DE"/>
        </w:rPr>
        <w:t>2</w:t>
      </w:r>
      <w:r>
        <w:rPr>
          <w:rFonts w:hint="eastAsia" w:ascii="宋体" w:hAnsi="宋体" w:eastAsia="宋体"/>
          <w:b/>
          <w:lang w:val="de-DE"/>
        </w:rPr>
        <w:t>、I/O接线原理图</w:t>
      </w:r>
    </w:p>
    <w:p w14:paraId="23CF981D">
      <w:pPr>
        <w:rPr>
          <w:lang w:val="de-DE"/>
        </w:rPr>
      </w:pPr>
      <w:r>
        <w:drawing>
          <wp:inline distT="0" distB="0" distL="0" distR="0">
            <wp:extent cx="4798695" cy="2362835"/>
            <wp:effectExtent l="0" t="0" r="1905" b="0"/>
            <wp:docPr id="4" name="图片 4" descr="D:\2024辽宁装备虚拟仿真\脚本\图表\搬运输送控制\接线图\IO接线原理图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D:\2024辽宁装备虚拟仿真\脚本\图表\搬运输送控制\接线图\IO接线原理图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98695" cy="2362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274A0E">
      <w:pPr>
        <w:pStyle w:val="3"/>
        <w:spacing w:line="360" w:lineRule="auto"/>
        <w:rPr>
          <w:rFonts w:ascii="宋体" w:hAnsi="宋体" w:eastAsia="宋体" w:cs="Times New Roman"/>
          <w:lang w:val="de-DE"/>
        </w:rPr>
      </w:pPr>
      <w:bookmarkStart w:id="6" w:name="_Toc178586538"/>
      <w:r>
        <w:rPr>
          <w:rFonts w:hint="eastAsia" w:ascii="宋体" w:hAnsi="宋体" w:eastAsia="宋体" w:cs="Times New Roman"/>
          <w:lang w:val="de-DE"/>
        </w:rPr>
        <w:t>六</w:t>
      </w:r>
      <w:r>
        <w:rPr>
          <w:rFonts w:ascii="宋体" w:hAnsi="宋体" w:eastAsia="宋体" w:cs="Times New Roman"/>
          <w:lang w:val="de-DE"/>
        </w:rPr>
        <w:t>、</w:t>
      </w:r>
      <w:r>
        <w:rPr>
          <w:rFonts w:hint="eastAsia" w:ascii="宋体" w:hAnsi="宋体" w:eastAsia="宋体" w:cs="Times New Roman"/>
          <w:lang w:val="de-DE"/>
        </w:rPr>
        <w:t>实训报告明细</w:t>
      </w:r>
      <w:bookmarkEnd w:id="6"/>
    </w:p>
    <w:p w14:paraId="3E5C10A3">
      <w:pPr>
        <w:spacing w:line="360" w:lineRule="auto"/>
        <w:ind w:firstLine="420"/>
        <w:rPr>
          <w:rFonts w:ascii="宋体" w:hAnsi="宋体" w:eastAsia="宋体"/>
          <w:b/>
          <w:lang w:val="de-DE"/>
        </w:rPr>
      </w:pPr>
      <w:r>
        <w:rPr>
          <w:rFonts w:hint="eastAsia" w:ascii="宋体" w:hAnsi="宋体" w:eastAsia="宋体"/>
          <w:b/>
          <w:lang w:val="de-DE"/>
        </w:rPr>
        <w:t>1、模拟组装</w:t>
      </w:r>
    </w:p>
    <w:p w14:paraId="6AA4887C">
      <w:pPr>
        <w:spacing w:line="360" w:lineRule="auto"/>
        <w:rPr>
          <w:lang w:val="de-DE"/>
        </w:rPr>
      </w:pPr>
    </w:p>
    <w:p w14:paraId="470F34EC">
      <w:pPr>
        <w:spacing w:line="360" w:lineRule="auto"/>
        <w:jc w:val="left"/>
        <w:rPr>
          <w:lang w:val="de-DE"/>
        </w:rPr>
      </w:pPr>
      <w:bookmarkStart w:id="7" w:name="_GoBack"/>
      <w:bookmarkEnd w:id="7"/>
    </w:p>
    <w:p w14:paraId="579DE19F">
      <w:pPr>
        <w:spacing w:line="360" w:lineRule="auto"/>
        <w:ind w:firstLine="420"/>
        <w:rPr>
          <w:rFonts w:ascii="宋体" w:hAnsi="宋体" w:eastAsia="宋体"/>
          <w:b/>
          <w:lang w:val="de-DE"/>
        </w:rPr>
      </w:pPr>
      <w:r>
        <w:rPr>
          <w:rFonts w:ascii="宋体" w:hAnsi="宋体" w:eastAsia="宋体"/>
          <w:b/>
          <w:lang w:val="de-DE"/>
        </w:rPr>
        <w:t>2</w:t>
      </w:r>
      <w:r>
        <w:rPr>
          <w:rFonts w:hint="eastAsia" w:ascii="宋体" w:hAnsi="宋体" w:eastAsia="宋体"/>
          <w:b/>
          <w:lang w:val="de-DE"/>
        </w:rPr>
        <w:t>、设备接线</w:t>
      </w:r>
    </w:p>
    <w:p w14:paraId="4F02F406">
      <w:pPr>
        <w:spacing w:line="360" w:lineRule="auto"/>
        <w:ind w:firstLine="420"/>
        <w:rPr>
          <w:rFonts w:ascii="宋体" w:hAnsi="宋体" w:eastAsia="宋体"/>
          <w:b/>
          <w:color w:val="FF0000"/>
          <w:lang w:val="de-DE"/>
        </w:rPr>
      </w:pPr>
      <w:r>
        <w:rPr>
          <w:rFonts w:hint="eastAsia" w:ascii="宋体" w:hAnsi="宋体" w:eastAsia="宋体"/>
          <w:b/>
          <w:color w:val="FF0000"/>
          <w:lang w:val="de-DE"/>
        </w:rPr>
        <w:t>备注：同一行以及/号代表需要端子串联。</w:t>
      </w:r>
    </w:p>
    <w:tbl>
      <w:tblPr>
        <w:tblStyle w:val="21"/>
        <w:tblW w:w="5000" w:type="pct"/>
        <w:tblInd w:w="0" w:type="dxa"/>
        <w:tblBorders>
          <w:top w:val="single" w:color="BEBEBE" w:themeColor="background1" w:themeShade="BF" w:sz="4" w:space="0"/>
          <w:left w:val="single" w:color="BEBEBE" w:themeColor="background1" w:themeShade="BF" w:sz="4" w:space="0"/>
          <w:bottom w:val="single" w:color="BEBEBE" w:themeColor="background1" w:themeShade="BF" w:sz="4" w:space="0"/>
          <w:right w:val="single" w:color="BEBEBE" w:themeColor="background1" w:themeShade="BF" w:sz="4" w:space="0"/>
          <w:insideH w:val="single" w:color="BEBEBE" w:themeColor="background1" w:themeShade="BF" w:sz="4" w:space="0"/>
          <w:insideV w:val="single" w:color="BEBEBE" w:themeColor="background1" w:themeShade="BF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4"/>
        <w:gridCol w:w="1534"/>
        <w:gridCol w:w="1315"/>
        <w:gridCol w:w="1534"/>
        <w:gridCol w:w="1534"/>
        <w:gridCol w:w="1071"/>
      </w:tblGrid>
      <w:tr w14:paraId="6372FE6C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5000" w:type="pct"/>
            <w:gridSpan w:val="6"/>
            <w:noWrap/>
            <w:vAlign w:val="center"/>
          </w:tcPr>
          <w:p w14:paraId="7E87DEC0"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</w:rPr>
              <w:t>输送单元接线</w:t>
            </w:r>
          </w:p>
        </w:tc>
      </w:tr>
      <w:tr w14:paraId="7C1AE0A3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4" w:type="pct"/>
            <w:shd w:val="clear" w:color="auto" w:fill="F1F1F1" w:themeFill="background1" w:themeFillShade="F2"/>
            <w:noWrap/>
            <w:vAlign w:val="center"/>
          </w:tcPr>
          <w:p w14:paraId="26838B74">
            <w:pPr>
              <w:widowControl/>
              <w:jc w:val="center"/>
              <w:rPr>
                <w:rFonts w:ascii="等线" w:hAnsi="等线" w:eastAsia="等线" w:cs="宋体"/>
                <w:b w:val="0"/>
                <w:bCs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b w:val="0"/>
                <w:bCs/>
                <w:color w:val="000000"/>
                <w:kern w:val="0"/>
                <w:sz w:val="22"/>
              </w:rPr>
              <w:t>端子排（左）</w:t>
            </w:r>
          </w:p>
        </w:tc>
        <w:tc>
          <w:tcPr>
            <w:tcW w:w="673" w:type="pct"/>
            <w:shd w:val="clear" w:color="auto" w:fill="F1F1F1" w:themeFill="background1" w:themeFillShade="F2"/>
            <w:noWrap/>
            <w:vAlign w:val="center"/>
          </w:tcPr>
          <w:p w14:paraId="0498C617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端子排（右）</w:t>
            </w:r>
          </w:p>
        </w:tc>
        <w:tc>
          <w:tcPr>
            <w:tcW w:w="787" w:type="pct"/>
            <w:shd w:val="clear" w:color="auto" w:fill="F1F1F1" w:themeFill="background1" w:themeFillShade="F2"/>
            <w:noWrap/>
            <w:vAlign w:val="center"/>
          </w:tcPr>
          <w:p w14:paraId="5CBCAB88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装置侧线束</w:t>
            </w:r>
          </w:p>
        </w:tc>
        <w:tc>
          <w:tcPr>
            <w:tcW w:w="1080" w:type="pct"/>
            <w:shd w:val="clear" w:color="auto" w:fill="F1F1F1" w:themeFill="background1" w:themeFillShade="F2"/>
            <w:noWrap/>
            <w:vAlign w:val="center"/>
          </w:tcPr>
          <w:p w14:paraId="034877C6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端子排（左）</w:t>
            </w:r>
          </w:p>
        </w:tc>
        <w:tc>
          <w:tcPr>
            <w:tcW w:w="970" w:type="pct"/>
            <w:shd w:val="clear" w:color="auto" w:fill="F1F1F1" w:themeFill="background1" w:themeFillShade="F2"/>
            <w:noWrap/>
            <w:vAlign w:val="center"/>
          </w:tcPr>
          <w:p w14:paraId="18A62195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端子排（右）</w:t>
            </w:r>
          </w:p>
        </w:tc>
        <w:tc>
          <w:tcPr>
            <w:tcW w:w="816" w:type="pct"/>
            <w:shd w:val="clear" w:color="auto" w:fill="F1F1F1" w:themeFill="background1" w:themeFillShade="F2"/>
            <w:noWrap/>
            <w:vAlign w:val="center"/>
          </w:tcPr>
          <w:p w14:paraId="1251D8FF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PLC线束</w:t>
            </w:r>
          </w:p>
        </w:tc>
      </w:tr>
      <w:tr w14:paraId="35123C0C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4" w:type="pct"/>
            <w:noWrap/>
          </w:tcPr>
          <w:p w14:paraId="1BA35502">
            <w:pPr>
              <w:widowControl/>
              <w:jc w:val="center"/>
              <w:rPr>
                <w:rFonts w:ascii="等线" w:hAnsi="等线" w:eastAsia="等线" w:cs="宋体"/>
                <w:b w:val="0"/>
                <w:bCs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b w:val="0"/>
                <w:bCs/>
                <w:color w:val="000000"/>
                <w:kern w:val="0"/>
                <w:sz w:val="22"/>
              </w:rPr>
              <w:t>5</w:t>
            </w:r>
          </w:p>
        </w:tc>
        <w:tc>
          <w:tcPr>
            <w:tcW w:w="673" w:type="pct"/>
            <w:noWrap/>
          </w:tcPr>
          <w:p w14:paraId="26D5663E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787" w:type="pct"/>
            <w:noWrap/>
          </w:tcPr>
          <w:p w14:paraId="2BF7D032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Q0.3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080" w:type="pct"/>
            <w:noWrap/>
          </w:tcPr>
          <w:p w14:paraId="3DF63981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noWrap/>
          </w:tcPr>
          <w:p w14:paraId="03E008B8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6" w:type="pct"/>
            <w:noWrap/>
          </w:tcPr>
          <w:p w14:paraId="07D25E77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6ECF74F1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4" w:type="pct"/>
            <w:shd w:val="clear" w:color="auto" w:fill="F1F1F1" w:themeFill="background1" w:themeFillShade="F2"/>
            <w:noWrap/>
          </w:tcPr>
          <w:p w14:paraId="39E0ABF4">
            <w:pPr>
              <w:widowControl/>
              <w:jc w:val="center"/>
              <w:rPr>
                <w:rFonts w:ascii="等线" w:hAnsi="等线" w:eastAsia="等线" w:cs="宋体"/>
                <w:b w:val="0"/>
                <w:bCs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b w:val="0"/>
                <w:bCs/>
                <w:color w:val="000000"/>
                <w:kern w:val="0"/>
                <w:sz w:val="22"/>
              </w:rPr>
              <w:t>6</w:t>
            </w:r>
          </w:p>
        </w:tc>
        <w:tc>
          <w:tcPr>
            <w:tcW w:w="673" w:type="pct"/>
            <w:shd w:val="clear" w:color="auto" w:fill="F1F1F1" w:themeFill="background1" w:themeFillShade="F2"/>
            <w:noWrap/>
          </w:tcPr>
          <w:p w14:paraId="6A7790C8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787" w:type="pct"/>
            <w:shd w:val="clear" w:color="auto" w:fill="F1F1F1" w:themeFill="background1" w:themeFillShade="F2"/>
            <w:noWrap/>
          </w:tcPr>
          <w:p w14:paraId="56EE44F8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Q0.4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080" w:type="pct"/>
            <w:shd w:val="clear" w:color="auto" w:fill="F1F1F1" w:themeFill="background1" w:themeFillShade="F2"/>
            <w:noWrap/>
          </w:tcPr>
          <w:p w14:paraId="0D24F47D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shd w:val="clear" w:color="auto" w:fill="F1F1F1" w:themeFill="background1" w:themeFillShade="F2"/>
            <w:noWrap/>
          </w:tcPr>
          <w:p w14:paraId="5D0486E0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6" w:type="pct"/>
            <w:shd w:val="clear" w:color="auto" w:fill="F1F1F1" w:themeFill="background1" w:themeFillShade="F2"/>
            <w:noWrap/>
          </w:tcPr>
          <w:p w14:paraId="5692B8BD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67C66855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4" w:type="pct"/>
            <w:noWrap/>
          </w:tcPr>
          <w:p w14:paraId="5B9501E5">
            <w:pPr>
              <w:widowControl/>
              <w:jc w:val="center"/>
              <w:rPr>
                <w:rFonts w:ascii="等线" w:hAnsi="等线" w:eastAsia="等线" w:cs="宋体"/>
                <w:b w:val="0"/>
                <w:bCs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b w:val="0"/>
                <w:bCs/>
                <w:color w:val="000000"/>
                <w:kern w:val="0"/>
                <w:sz w:val="22"/>
              </w:rPr>
              <w:t>7</w:t>
            </w:r>
          </w:p>
        </w:tc>
        <w:tc>
          <w:tcPr>
            <w:tcW w:w="673" w:type="pct"/>
            <w:noWrap/>
          </w:tcPr>
          <w:p w14:paraId="07438CCD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787" w:type="pct"/>
            <w:noWrap/>
          </w:tcPr>
          <w:p w14:paraId="1956C8B9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Q0.5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080" w:type="pct"/>
            <w:noWrap/>
          </w:tcPr>
          <w:p w14:paraId="663990AA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noWrap/>
          </w:tcPr>
          <w:p w14:paraId="365529FA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6" w:type="pct"/>
            <w:noWrap/>
          </w:tcPr>
          <w:p w14:paraId="28A6E323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65BC435D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4" w:type="pct"/>
            <w:shd w:val="clear" w:color="auto" w:fill="F1F1F1" w:themeFill="background1" w:themeFillShade="F2"/>
            <w:noWrap/>
          </w:tcPr>
          <w:p w14:paraId="324F48D9">
            <w:pPr>
              <w:widowControl/>
              <w:jc w:val="center"/>
              <w:rPr>
                <w:rFonts w:ascii="等线" w:hAnsi="等线" w:eastAsia="等线" w:cs="宋体"/>
                <w:b w:val="0"/>
                <w:bCs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b w:val="0"/>
                <w:bCs/>
                <w:color w:val="000000"/>
                <w:kern w:val="0"/>
                <w:sz w:val="22"/>
              </w:rPr>
              <w:t>8</w:t>
            </w:r>
          </w:p>
        </w:tc>
        <w:tc>
          <w:tcPr>
            <w:tcW w:w="673" w:type="pct"/>
            <w:shd w:val="clear" w:color="auto" w:fill="F1F1F1" w:themeFill="background1" w:themeFillShade="F2"/>
            <w:noWrap/>
          </w:tcPr>
          <w:p w14:paraId="3259E637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787" w:type="pct"/>
            <w:shd w:val="clear" w:color="auto" w:fill="F1F1F1" w:themeFill="background1" w:themeFillShade="F2"/>
            <w:noWrap/>
          </w:tcPr>
          <w:p w14:paraId="4EB0E2D1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Q0.6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080" w:type="pct"/>
            <w:shd w:val="clear" w:color="auto" w:fill="F1F1F1" w:themeFill="background1" w:themeFillShade="F2"/>
            <w:noWrap/>
          </w:tcPr>
          <w:p w14:paraId="4E6D5DBE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shd w:val="clear" w:color="auto" w:fill="F1F1F1" w:themeFill="background1" w:themeFillShade="F2"/>
            <w:noWrap/>
          </w:tcPr>
          <w:p w14:paraId="3F0EA6FD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6" w:type="pct"/>
            <w:shd w:val="clear" w:color="auto" w:fill="F1F1F1" w:themeFill="background1" w:themeFillShade="F2"/>
            <w:noWrap/>
          </w:tcPr>
          <w:p w14:paraId="2CF936D4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538FD1DC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4" w:type="pct"/>
            <w:noWrap/>
          </w:tcPr>
          <w:p w14:paraId="3B08F56A">
            <w:pPr>
              <w:widowControl/>
              <w:jc w:val="center"/>
              <w:rPr>
                <w:rFonts w:ascii="等线" w:hAnsi="等线" w:eastAsia="等线" w:cs="宋体"/>
                <w:b w:val="0"/>
                <w:bCs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b w:val="0"/>
                <w:bCs/>
                <w:color w:val="000000"/>
                <w:kern w:val="0"/>
                <w:sz w:val="22"/>
              </w:rPr>
              <w:t>9</w:t>
            </w:r>
          </w:p>
        </w:tc>
        <w:tc>
          <w:tcPr>
            <w:tcW w:w="673" w:type="pct"/>
            <w:noWrap/>
          </w:tcPr>
          <w:p w14:paraId="7154D536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787" w:type="pct"/>
            <w:noWrap/>
          </w:tcPr>
          <w:p w14:paraId="181DD394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Q0.7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080" w:type="pct"/>
            <w:noWrap/>
          </w:tcPr>
          <w:p w14:paraId="50F21E95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noWrap/>
          </w:tcPr>
          <w:p w14:paraId="58BFF5F8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6" w:type="pct"/>
            <w:noWrap/>
          </w:tcPr>
          <w:p w14:paraId="2CCBF684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35FE121D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4" w:type="pct"/>
            <w:shd w:val="clear" w:color="auto" w:fill="F1F1F1" w:themeFill="background1" w:themeFillShade="F2"/>
            <w:noWrap/>
          </w:tcPr>
          <w:p w14:paraId="7E6D091F">
            <w:pPr>
              <w:widowControl/>
              <w:jc w:val="center"/>
              <w:rPr>
                <w:rFonts w:ascii="等线" w:hAnsi="等线" w:eastAsia="等线" w:cs="宋体"/>
                <w:b w:val="0"/>
                <w:bCs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b w:val="0"/>
                <w:bCs/>
                <w:color w:val="000000"/>
                <w:kern w:val="0"/>
                <w:sz w:val="22"/>
              </w:rPr>
              <w:t>10</w:t>
            </w:r>
          </w:p>
        </w:tc>
        <w:tc>
          <w:tcPr>
            <w:tcW w:w="673" w:type="pct"/>
            <w:shd w:val="clear" w:color="auto" w:fill="F1F1F1" w:themeFill="background1" w:themeFillShade="F2"/>
            <w:noWrap/>
          </w:tcPr>
          <w:p w14:paraId="5FF14D7D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787" w:type="pct"/>
            <w:shd w:val="clear" w:color="auto" w:fill="F1F1F1" w:themeFill="background1" w:themeFillShade="F2"/>
            <w:noWrap/>
          </w:tcPr>
          <w:p w14:paraId="00502651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Q1.0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080" w:type="pct"/>
            <w:shd w:val="clear" w:color="auto" w:fill="F1F1F1" w:themeFill="background1" w:themeFillShade="F2"/>
            <w:noWrap/>
          </w:tcPr>
          <w:p w14:paraId="2A7B85BF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shd w:val="clear" w:color="auto" w:fill="F1F1F1" w:themeFill="background1" w:themeFillShade="F2"/>
            <w:noWrap/>
          </w:tcPr>
          <w:p w14:paraId="05B8B901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6" w:type="pct"/>
            <w:shd w:val="clear" w:color="auto" w:fill="F1F1F1" w:themeFill="background1" w:themeFillShade="F2"/>
            <w:noWrap/>
          </w:tcPr>
          <w:p w14:paraId="69DFC1C7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2A31738C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4" w:type="pct"/>
            <w:noWrap/>
          </w:tcPr>
          <w:p w14:paraId="2C6D9DB1">
            <w:pPr>
              <w:widowControl/>
              <w:jc w:val="center"/>
              <w:rPr>
                <w:rFonts w:ascii="等线" w:hAnsi="等线" w:eastAsia="等线" w:cs="宋体"/>
                <w:b w:val="0"/>
                <w:bCs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b w:val="0"/>
                <w:bCs/>
                <w:color w:val="000000"/>
                <w:kern w:val="0"/>
                <w:sz w:val="22"/>
              </w:rPr>
              <w:t>11</w:t>
            </w:r>
          </w:p>
        </w:tc>
        <w:tc>
          <w:tcPr>
            <w:tcW w:w="673" w:type="pct"/>
            <w:noWrap/>
          </w:tcPr>
          <w:p w14:paraId="3A6FF1A3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787" w:type="pct"/>
            <w:noWrap/>
          </w:tcPr>
          <w:p w14:paraId="16A8EE23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Q1.1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080" w:type="pct"/>
            <w:noWrap/>
          </w:tcPr>
          <w:p w14:paraId="03221DD1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noWrap/>
          </w:tcPr>
          <w:p w14:paraId="24302573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6" w:type="pct"/>
            <w:noWrap/>
          </w:tcPr>
          <w:p w14:paraId="6D477CC7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5CD69ABE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4" w:type="pct"/>
            <w:shd w:val="clear" w:color="auto" w:fill="F1F1F1" w:themeFill="background1" w:themeFillShade="F2"/>
            <w:noWrap/>
          </w:tcPr>
          <w:p w14:paraId="04298CCC">
            <w:pPr>
              <w:widowControl/>
              <w:jc w:val="center"/>
              <w:rPr>
                <w:rFonts w:ascii="等线" w:hAnsi="等线" w:eastAsia="等线" w:cs="宋体"/>
                <w:b w:val="0"/>
                <w:bCs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b w:val="0"/>
                <w:bCs/>
                <w:color w:val="000000"/>
                <w:kern w:val="0"/>
                <w:sz w:val="22"/>
              </w:rPr>
              <w:t>12</w:t>
            </w:r>
          </w:p>
        </w:tc>
        <w:tc>
          <w:tcPr>
            <w:tcW w:w="673" w:type="pct"/>
            <w:shd w:val="clear" w:color="auto" w:fill="F1F1F1" w:themeFill="background1" w:themeFillShade="F2"/>
            <w:noWrap/>
          </w:tcPr>
          <w:p w14:paraId="59335B9F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787" w:type="pct"/>
            <w:shd w:val="clear" w:color="auto" w:fill="F1F1F1" w:themeFill="background1" w:themeFillShade="F2"/>
            <w:noWrap/>
          </w:tcPr>
          <w:p w14:paraId="4A3A1368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Q1.2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080" w:type="pct"/>
            <w:shd w:val="clear" w:color="auto" w:fill="F1F1F1" w:themeFill="background1" w:themeFillShade="F2"/>
            <w:noWrap/>
          </w:tcPr>
          <w:p w14:paraId="7D2B1374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shd w:val="clear" w:color="auto" w:fill="F1F1F1" w:themeFill="background1" w:themeFillShade="F2"/>
            <w:noWrap/>
          </w:tcPr>
          <w:p w14:paraId="03D1048B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6" w:type="pct"/>
            <w:shd w:val="clear" w:color="auto" w:fill="F1F1F1" w:themeFill="background1" w:themeFillShade="F2"/>
            <w:noWrap/>
          </w:tcPr>
          <w:p w14:paraId="435AD076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7EAD0634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4" w:type="pct"/>
            <w:noWrap/>
          </w:tcPr>
          <w:p w14:paraId="48F024AF">
            <w:pPr>
              <w:widowControl/>
              <w:jc w:val="center"/>
              <w:rPr>
                <w:rFonts w:ascii="等线" w:hAnsi="等线" w:eastAsia="等线" w:cs="宋体"/>
                <w:b w:val="0"/>
                <w:bCs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b w:val="0"/>
                <w:bCs/>
                <w:color w:val="000000"/>
                <w:kern w:val="0"/>
                <w:sz w:val="22"/>
              </w:rPr>
              <w:t>24V</w:t>
            </w:r>
          </w:p>
        </w:tc>
        <w:tc>
          <w:tcPr>
            <w:tcW w:w="673" w:type="pct"/>
            <w:noWrap/>
          </w:tcPr>
          <w:p w14:paraId="203181A8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787" w:type="pct"/>
            <w:noWrap/>
          </w:tcPr>
          <w:p w14:paraId="1AC13FFD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7/COM+</w:t>
            </w:r>
          </w:p>
        </w:tc>
        <w:tc>
          <w:tcPr>
            <w:tcW w:w="1080" w:type="pct"/>
            <w:noWrap/>
          </w:tcPr>
          <w:p w14:paraId="03A0D2BA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noWrap/>
          </w:tcPr>
          <w:p w14:paraId="47D9787C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6" w:type="pct"/>
            <w:noWrap/>
          </w:tcPr>
          <w:p w14:paraId="12722204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5C229134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4" w:type="pct"/>
            <w:shd w:val="clear" w:color="auto" w:fill="F1F1F1" w:themeFill="background1" w:themeFillShade="F2"/>
            <w:noWrap/>
          </w:tcPr>
          <w:p w14:paraId="27A4A0D1">
            <w:pPr>
              <w:widowControl/>
              <w:jc w:val="center"/>
              <w:rPr>
                <w:rFonts w:ascii="Times New Roman" w:hAnsi="Times New Roman" w:eastAsia="Times New Roman" w:cs="Times New Roman"/>
                <w:b w:val="0"/>
                <w:bCs/>
                <w:kern w:val="0"/>
                <w:sz w:val="20"/>
                <w:szCs w:val="20"/>
              </w:rPr>
            </w:pPr>
          </w:p>
        </w:tc>
        <w:tc>
          <w:tcPr>
            <w:tcW w:w="673" w:type="pct"/>
            <w:shd w:val="clear" w:color="auto" w:fill="F1F1F1" w:themeFill="background1" w:themeFillShade="F2"/>
            <w:noWrap/>
          </w:tcPr>
          <w:p w14:paraId="27160A41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787" w:type="pct"/>
            <w:shd w:val="clear" w:color="auto" w:fill="F1F1F1" w:themeFill="background1" w:themeFillShade="F2"/>
            <w:noWrap/>
          </w:tcPr>
          <w:p w14:paraId="540C9CA5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I0.0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080" w:type="pct"/>
            <w:shd w:val="clear" w:color="auto" w:fill="F1F1F1" w:themeFill="background1" w:themeFillShade="F2"/>
            <w:noWrap/>
          </w:tcPr>
          <w:p w14:paraId="551AA90B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shd w:val="clear" w:color="auto" w:fill="F1F1F1" w:themeFill="background1" w:themeFillShade="F2"/>
            <w:noWrap/>
          </w:tcPr>
          <w:p w14:paraId="18427206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6" w:type="pct"/>
            <w:shd w:val="clear" w:color="auto" w:fill="F1F1F1" w:themeFill="background1" w:themeFillShade="F2"/>
            <w:noWrap/>
          </w:tcPr>
          <w:p w14:paraId="545B22EF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5443D5F6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4" w:type="pct"/>
            <w:noWrap/>
          </w:tcPr>
          <w:p w14:paraId="52F44EF7">
            <w:pPr>
              <w:widowControl/>
              <w:jc w:val="center"/>
              <w:rPr>
                <w:rFonts w:ascii="Times New Roman" w:hAnsi="Times New Roman" w:eastAsia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73" w:type="pct"/>
            <w:noWrap/>
          </w:tcPr>
          <w:p w14:paraId="09ECC396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787" w:type="pct"/>
            <w:noWrap/>
          </w:tcPr>
          <w:p w14:paraId="4C3D4D11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I0.1</w:t>
            </w:r>
          </w:p>
        </w:tc>
        <w:tc>
          <w:tcPr>
            <w:tcW w:w="1080" w:type="pct"/>
            <w:noWrap/>
          </w:tcPr>
          <w:p w14:paraId="33FCF8BF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noWrap/>
          </w:tcPr>
          <w:p w14:paraId="31FCAB78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6" w:type="pct"/>
            <w:noWrap/>
          </w:tcPr>
          <w:p w14:paraId="2228C66F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7CE5436A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</w:tblPrEx>
        <w:trPr>
          <w:trHeight w:val="276" w:hRule="atLeast"/>
        </w:trPr>
        <w:tc>
          <w:tcPr>
            <w:tcW w:w="674" w:type="pct"/>
            <w:shd w:val="clear" w:color="auto" w:fill="F1F1F1" w:themeFill="background1" w:themeFillShade="F2"/>
            <w:noWrap/>
          </w:tcPr>
          <w:p w14:paraId="4B8A6DAA">
            <w:pPr>
              <w:widowControl/>
              <w:jc w:val="center"/>
              <w:rPr>
                <w:rFonts w:ascii="Times New Roman" w:hAnsi="Times New Roman" w:eastAsia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73" w:type="pct"/>
            <w:shd w:val="clear" w:color="auto" w:fill="F1F1F1" w:themeFill="background1" w:themeFillShade="F2"/>
            <w:noWrap/>
          </w:tcPr>
          <w:p w14:paraId="0C9F72E5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787" w:type="pct"/>
            <w:shd w:val="clear" w:color="auto" w:fill="F1F1F1" w:themeFill="background1" w:themeFillShade="F2"/>
            <w:noWrap/>
          </w:tcPr>
          <w:p w14:paraId="3379E7CD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I0.2</w:t>
            </w:r>
          </w:p>
        </w:tc>
        <w:tc>
          <w:tcPr>
            <w:tcW w:w="1080" w:type="pct"/>
            <w:shd w:val="clear" w:color="auto" w:fill="F1F1F1" w:themeFill="background1" w:themeFillShade="F2"/>
            <w:noWrap/>
          </w:tcPr>
          <w:p w14:paraId="452BB100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shd w:val="clear" w:color="auto" w:fill="F1F1F1" w:themeFill="background1" w:themeFillShade="F2"/>
            <w:noWrap/>
          </w:tcPr>
          <w:p w14:paraId="2E16AC48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6" w:type="pct"/>
            <w:shd w:val="clear" w:color="auto" w:fill="F1F1F1" w:themeFill="background1" w:themeFillShade="F2"/>
            <w:noWrap/>
          </w:tcPr>
          <w:p w14:paraId="0AF1BD8C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5223F30C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4" w:type="pct"/>
            <w:noWrap/>
          </w:tcPr>
          <w:p w14:paraId="0B37F9E7">
            <w:pPr>
              <w:widowControl/>
              <w:jc w:val="center"/>
              <w:rPr>
                <w:rFonts w:ascii="Times New Roman" w:hAnsi="Times New Roman" w:eastAsia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73" w:type="pct"/>
            <w:noWrap/>
          </w:tcPr>
          <w:p w14:paraId="104A2D57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787" w:type="pct"/>
            <w:noWrap/>
          </w:tcPr>
          <w:p w14:paraId="74BC26DB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I0.3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080" w:type="pct"/>
            <w:noWrap/>
          </w:tcPr>
          <w:p w14:paraId="1E19A9C1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noWrap/>
          </w:tcPr>
          <w:p w14:paraId="24141783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6" w:type="pct"/>
            <w:noWrap/>
          </w:tcPr>
          <w:p w14:paraId="67B6074E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6D12BBEE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4" w:type="pct"/>
            <w:shd w:val="clear" w:color="auto" w:fill="F1F1F1" w:themeFill="background1" w:themeFillShade="F2"/>
            <w:noWrap/>
          </w:tcPr>
          <w:p w14:paraId="60EB2F86">
            <w:pPr>
              <w:widowControl/>
              <w:jc w:val="center"/>
              <w:rPr>
                <w:rFonts w:ascii="Times New Roman" w:hAnsi="Times New Roman" w:eastAsia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73" w:type="pct"/>
            <w:shd w:val="clear" w:color="auto" w:fill="F1F1F1" w:themeFill="background1" w:themeFillShade="F2"/>
            <w:noWrap/>
          </w:tcPr>
          <w:p w14:paraId="36F96082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6</w:t>
            </w:r>
          </w:p>
        </w:tc>
        <w:tc>
          <w:tcPr>
            <w:tcW w:w="787" w:type="pct"/>
            <w:shd w:val="clear" w:color="auto" w:fill="F1F1F1" w:themeFill="background1" w:themeFillShade="F2"/>
            <w:noWrap/>
          </w:tcPr>
          <w:p w14:paraId="64626FA2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I0.4</w:t>
            </w:r>
          </w:p>
        </w:tc>
        <w:tc>
          <w:tcPr>
            <w:tcW w:w="1080" w:type="pct"/>
            <w:shd w:val="clear" w:color="auto" w:fill="F1F1F1" w:themeFill="background1" w:themeFillShade="F2"/>
            <w:noWrap/>
          </w:tcPr>
          <w:p w14:paraId="78DDE896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shd w:val="clear" w:color="auto" w:fill="F1F1F1" w:themeFill="background1" w:themeFillShade="F2"/>
            <w:noWrap/>
          </w:tcPr>
          <w:p w14:paraId="56CB9DE1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6" w:type="pct"/>
            <w:shd w:val="clear" w:color="auto" w:fill="F1F1F1" w:themeFill="background1" w:themeFillShade="F2"/>
            <w:noWrap/>
          </w:tcPr>
          <w:p w14:paraId="39BE82B9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73F3E842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4" w:type="pct"/>
            <w:noWrap/>
          </w:tcPr>
          <w:p w14:paraId="6C3A8D98">
            <w:pPr>
              <w:widowControl/>
              <w:jc w:val="center"/>
              <w:rPr>
                <w:rFonts w:ascii="Times New Roman" w:hAnsi="Times New Roman" w:eastAsia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73" w:type="pct"/>
            <w:noWrap/>
          </w:tcPr>
          <w:p w14:paraId="381246EF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7</w:t>
            </w:r>
          </w:p>
        </w:tc>
        <w:tc>
          <w:tcPr>
            <w:tcW w:w="787" w:type="pct"/>
            <w:noWrap/>
          </w:tcPr>
          <w:p w14:paraId="4117A3F7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I0.5</w:t>
            </w:r>
          </w:p>
        </w:tc>
        <w:tc>
          <w:tcPr>
            <w:tcW w:w="1080" w:type="pct"/>
            <w:noWrap/>
          </w:tcPr>
          <w:p w14:paraId="24E5DD7B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noWrap/>
          </w:tcPr>
          <w:p w14:paraId="1D045781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6" w:type="pct"/>
            <w:noWrap/>
          </w:tcPr>
          <w:p w14:paraId="1396F657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5AEDA6D3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4" w:type="pct"/>
            <w:shd w:val="clear" w:color="auto" w:fill="F1F1F1" w:themeFill="background1" w:themeFillShade="F2"/>
            <w:noWrap/>
          </w:tcPr>
          <w:p w14:paraId="2B7C4699">
            <w:pPr>
              <w:widowControl/>
              <w:jc w:val="center"/>
              <w:rPr>
                <w:rFonts w:ascii="Times New Roman" w:hAnsi="Times New Roman" w:eastAsia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73" w:type="pct"/>
            <w:shd w:val="clear" w:color="auto" w:fill="F1F1F1" w:themeFill="background1" w:themeFillShade="F2"/>
            <w:noWrap/>
          </w:tcPr>
          <w:p w14:paraId="68573AC9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8</w:t>
            </w:r>
          </w:p>
        </w:tc>
        <w:tc>
          <w:tcPr>
            <w:tcW w:w="787" w:type="pct"/>
            <w:shd w:val="clear" w:color="auto" w:fill="F1F1F1" w:themeFill="background1" w:themeFillShade="F2"/>
            <w:noWrap/>
          </w:tcPr>
          <w:p w14:paraId="365ED036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I0.6</w:t>
            </w:r>
          </w:p>
        </w:tc>
        <w:tc>
          <w:tcPr>
            <w:tcW w:w="1080" w:type="pct"/>
            <w:shd w:val="clear" w:color="auto" w:fill="F1F1F1" w:themeFill="background1" w:themeFillShade="F2"/>
            <w:noWrap/>
          </w:tcPr>
          <w:p w14:paraId="4EEE6FE4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shd w:val="clear" w:color="auto" w:fill="F1F1F1" w:themeFill="background1" w:themeFillShade="F2"/>
            <w:noWrap/>
          </w:tcPr>
          <w:p w14:paraId="68D58597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6" w:type="pct"/>
            <w:shd w:val="clear" w:color="auto" w:fill="F1F1F1" w:themeFill="background1" w:themeFillShade="F2"/>
            <w:noWrap/>
          </w:tcPr>
          <w:p w14:paraId="43209E01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360F77CF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4" w:type="pct"/>
            <w:noWrap/>
          </w:tcPr>
          <w:p w14:paraId="696FA4BB">
            <w:pPr>
              <w:widowControl/>
              <w:jc w:val="center"/>
              <w:rPr>
                <w:rFonts w:ascii="Times New Roman" w:hAnsi="Times New Roman" w:eastAsia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73" w:type="pct"/>
            <w:noWrap/>
          </w:tcPr>
          <w:p w14:paraId="4611F6AB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9</w:t>
            </w:r>
          </w:p>
        </w:tc>
        <w:tc>
          <w:tcPr>
            <w:tcW w:w="787" w:type="pct"/>
            <w:noWrap/>
          </w:tcPr>
          <w:p w14:paraId="79B7A89E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I0.7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080" w:type="pct"/>
            <w:noWrap/>
          </w:tcPr>
          <w:p w14:paraId="49AE5433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noWrap/>
          </w:tcPr>
          <w:p w14:paraId="4A687B07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6" w:type="pct"/>
            <w:noWrap/>
          </w:tcPr>
          <w:p w14:paraId="77B0018B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210A850B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4" w:type="pct"/>
            <w:shd w:val="clear" w:color="auto" w:fill="F1F1F1" w:themeFill="background1" w:themeFillShade="F2"/>
            <w:noWrap/>
          </w:tcPr>
          <w:p w14:paraId="7A1AA4EB">
            <w:pPr>
              <w:widowControl/>
              <w:jc w:val="center"/>
              <w:rPr>
                <w:rFonts w:ascii="Times New Roman" w:hAnsi="Times New Roman" w:eastAsia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73" w:type="pct"/>
            <w:shd w:val="clear" w:color="auto" w:fill="F1F1F1" w:themeFill="background1" w:themeFillShade="F2"/>
            <w:noWrap/>
          </w:tcPr>
          <w:p w14:paraId="6E67EF6F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10</w:t>
            </w:r>
          </w:p>
        </w:tc>
        <w:tc>
          <w:tcPr>
            <w:tcW w:w="787" w:type="pct"/>
            <w:shd w:val="clear" w:color="auto" w:fill="F1F1F1" w:themeFill="background1" w:themeFillShade="F2"/>
            <w:noWrap/>
          </w:tcPr>
          <w:p w14:paraId="50C250F9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I1.0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080" w:type="pct"/>
            <w:shd w:val="clear" w:color="auto" w:fill="F1F1F1" w:themeFill="background1" w:themeFillShade="F2"/>
            <w:noWrap/>
          </w:tcPr>
          <w:p w14:paraId="67554875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shd w:val="clear" w:color="auto" w:fill="F1F1F1" w:themeFill="background1" w:themeFillShade="F2"/>
            <w:noWrap/>
          </w:tcPr>
          <w:p w14:paraId="24981DE0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6" w:type="pct"/>
            <w:shd w:val="clear" w:color="auto" w:fill="F1F1F1" w:themeFill="background1" w:themeFillShade="F2"/>
            <w:noWrap/>
          </w:tcPr>
          <w:p w14:paraId="1983D415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5E88D1E8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4" w:type="pct"/>
            <w:noWrap/>
          </w:tcPr>
          <w:p w14:paraId="3BB66756">
            <w:pPr>
              <w:widowControl/>
              <w:jc w:val="center"/>
              <w:rPr>
                <w:rFonts w:ascii="Times New Roman" w:hAnsi="Times New Roman" w:eastAsia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73" w:type="pct"/>
            <w:noWrap/>
          </w:tcPr>
          <w:p w14:paraId="7F7107B4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11</w:t>
            </w:r>
          </w:p>
        </w:tc>
        <w:tc>
          <w:tcPr>
            <w:tcW w:w="787" w:type="pct"/>
            <w:noWrap/>
          </w:tcPr>
          <w:p w14:paraId="47387E88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I1.1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080" w:type="pct"/>
            <w:noWrap/>
          </w:tcPr>
          <w:p w14:paraId="6722B3D9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noWrap/>
          </w:tcPr>
          <w:p w14:paraId="223B1A5A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6" w:type="pct"/>
            <w:noWrap/>
          </w:tcPr>
          <w:p w14:paraId="7F9A5323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357B3050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4" w:type="pct"/>
            <w:shd w:val="clear" w:color="auto" w:fill="F1F1F1" w:themeFill="background1" w:themeFillShade="F2"/>
            <w:noWrap/>
          </w:tcPr>
          <w:p w14:paraId="37CF9EE7">
            <w:pPr>
              <w:widowControl/>
              <w:jc w:val="center"/>
              <w:rPr>
                <w:rFonts w:ascii="Times New Roman" w:hAnsi="Times New Roman" w:eastAsia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73" w:type="pct"/>
            <w:shd w:val="clear" w:color="auto" w:fill="F1F1F1" w:themeFill="background1" w:themeFillShade="F2"/>
            <w:noWrap/>
          </w:tcPr>
          <w:p w14:paraId="040D2827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12</w:t>
            </w:r>
          </w:p>
        </w:tc>
        <w:tc>
          <w:tcPr>
            <w:tcW w:w="787" w:type="pct"/>
            <w:shd w:val="clear" w:color="auto" w:fill="F1F1F1" w:themeFill="background1" w:themeFillShade="F2"/>
            <w:noWrap/>
          </w:tcPr>
          <w:p w14:paraId="2A8B51A0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37/ALM+</w:t>
            </w:r>
          </w:p>
        </w:tc>
        <w:tc>
          <w:tcPr>
            <w:tcW w:w="1080" w:type="pct"/>
            <w:shd w:val="clear" w:color="auto" w:fill="F1F1F1" w:themeFill="background1" w:themeFillShade="F2"/>
            <w:noWrap/>
          </w:tcPr>
          <w:p w14:paraId="42A8FC3F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shd w:val="clear" w:color="auto" w:fill="F1F1F1" w:themeFill="background1" w:themeFillShade="F2"/>
            <w:noWrap/>
          </w:tcPr>
          <w:p w14:paraId="214028A9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6" w:type="pct"/>
            <w:shd w:val="clear" w:color="auto" w:fill="F1F1F1" w:themeFill="background1" w:themeFillShade="F2"/>
            <w:noWrap/>
          </w:tcPr>
          <w:p w14:paraId="2B406AAE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2C845281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4" w:type="pct"/>
            <w:noWrap/>
          </w:tcPr>
          <w:p w14:paraId="528DCC68">
            <w:pPr>
              <w:widowControl/>
              <w:jc w:val="center"/>
              <w:rPr>
                <w:rFonts w:ascii="Times New Roman" w:hAnsi="Times New Roman" w:eastAsia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73" w:type="pct"/>
            <w:noWrap/>
          </w:tcPr>
          <w:p w14:paraId="683805D3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13</w:t>
            </w:r>
          </w:p>
        </w:tc>
        <w:tc>
          <w:tcPr>
            <w:tcW w:w="787" w:type="pct"/>
            <w:noWrap/>
          </w:tcPr>
          <w:p w14:paraId="669E9F5D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I1.3</w:t>
            </w:r>
          </w:p>
        </w:tc>
        <w:tc>
          <w:tcPr>
            <w:tcW w:w="1080" w:type="pct"/>
            <w:noWrap/>
          </w:tcPr>
          <w:p w14:paraId="77AB89B8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noWrap/>
          </w:tcPr>
          <w:p w14:paraId="652DABEC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6" w:type="pct"/>
            <w:noWrap/>
          </w:tcPr>
          <w:p w14:paraId="7E062201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4512698E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4" w:type="pct"/>
            <w:shd w:val="clear" w:color="auto" w:fill="F1F1F1" w:themeFill="background1" w:themeFillShade="F2"/>
            <w:noWrap/>
          </w:tcPr>
          <w:p w14:paraId="1267DF66">
            <w:pPr>
              <w:widowControl/>
              <w:jc w:val="center"/>
              <w:rPr>
                <w:rFonts w:ascii="Times New Roman" w:hAnsi="Times New Roman" w:eastAsia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73" w:type="pct"/>
            <w:shd w:val="clear" w:color="auto" w:fill="F1F1F1" w:themeFill="background1" w:themeFillShade="F2"/>
            <w:noWrap/>
          </w:tcPr>
          <w:p w14:paraId="6E8E6279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14</w:t>
            </w:r>
          </w:p>
        </w:tc>
        <w:tc>
          <w:tcPr>
            <w:tcW w:w="787" w:type="pct"/>
            <w:shd w:val="clear" w:color="auto" w:fill="F1F1F1" w:themeFill="background1" w:themeFillShade="F2"/>
            <w:noWrap/>
          </w:tcPr>
          <w:p w14:paraId="2DD76AE0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I1.4</w:t>
            </w:r>
          </w:p>
        </w:tc>
        <w:tc>
          <w:tcPr>
            <w:tcW w:w="1080" w:type="pct"/>
            <w:shd w:val="clear" w:color="auto" w:fill="F1F1F1" w:themeFill="background1" w:themeFillShade="F2"/>
            <w:noWrap/>
          </w:tcPr>
          <w:p w14:paraId="643ADCFD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shd w:val="clear" w:color="auto" w:fill="F1F1F1" w:themeFill="background1" w:themeFillShade="F2"/>
            <w:noWrap/>
          </w:tcPr>
          <w:p w14:paraId="57F6EF7D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6" w:type="pct"/>
            <w:shd w:val="clear" w:color="auto" w:fill="F1F1F1" w:themeFill="background1" w:themeFillShade="F2"/>
            <w:noWrap/>
          </w:tcPr>
          <w:p w14:paraId="687BE533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21EFB0CF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4" w:type="pct"/>
            <w:noWrap/>
          </w:tcPr>
          <w:p w14:paraId="354B21B2">
            <w:pPr>
              <w:widowControl/>
              <w:jc w:val="center"/>
              <w:rPr>
                <w:rFonts w:ascii="Times New Roman" w:hAnsi="Times New Roman" w:eastAsia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73" w:type="pct"/>
            <w:noWrap/>
          </w:tcPr>
          <w:p w14:paraId="09C38E79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15</w:t>
            </w:r>
          </w:p>
        </w:tc>
        <w:tc>
          <w:tcPr>
            <w:tcW w:w="787" w:type="pct"/>
            <w:noWrap/>
          </w:tcPr>
          <w:p w14:paraId="65053459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I1.5</w:t>
            </w:r>
          </w:p>
        </w:tc>
        <w:tc>
          <w:tcPr>
            <w:tcW w:w="1080" w:type="pct"/>
            <w:noWrap/>
          </w:tcPr>
          <w:p w14:paraId="473CB3F3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noWrap/>
          </w:tcPr>
          <w:p w14:paraId="4ACA6060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6" w:type="pct"/>
            <w:noWrap/>
          </w:tcPr>
          <w:p w14:paraId="22EE662D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2679D8DB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4" w:type="pct"/>
            <w:shd w:val="clear" w:color="auto" w:fill="F1F1F1" w:themeFill="background1" w:themeFillShade="F2"/>
            <w:noWrap/>
          </w:tcPr>
          <w:p w14:paraId="636765EA">
            <w:pPr>
              <w:widowControl/>
              <w:jc w:val="center"/>
              <w:rPr>
                <w:rFonts w:ascii="Times New Roman" w:hAnsi="Times New Roman" w:eastAsia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73" w:type="pct"/>
            <w:shd w:val="clear" w:color="auto" w:fill="F1F1F1" w:themeFill="background1" w:themeFillShade="F2"/>
            <w:noWrap/>
          </w:tcPr>
          <w:p w14:paraId="7DC2A01F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VCC</w:t>
            </w:r>
          </w:p>
        </w:tc>
        <w:tc>
          <w:tcPr>
            <w:tcW w:w="787" w:type="pct"/>
            <w:shd w:val="clear" w:color="auto" w:fill="F1F1F1" w:themeFill="background1" w:themeFillShade="F2"/>
            <w:noWrap/>
          </w:tcPr>
          <w:p w14:paraId="0C248C81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红色线束</w:t>
            </w:r>
          </w:p>
        </w:tc>
        <w:tc>
          <w:tcPr>
            <w:tcW w:w="1080" w:type="pct"/>
            <w:shd w:val="clear" w:color="auto" w:fill="F1F1F1" w:themeFill="background1" w:themeFillShade="F2"/>
            <w:noWrap/>
          </w:tcPr>
          <w:p w14:paraId="50C53485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shd w:val="clear" w:color="auto" w:fill="F1F1F1" w:themeFill="background1" w:themeFillShade="F2"/>
            <w:noWrap/>
          </w:tcPr>
          <w:p w14:paraId="26087272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6" w:type="pct"/>
            <w:shd w:val="clear" w:color="auto" w:fill="F1F1F1" w:themeFill="background1" w:themeFillShade="F2"/>
            <w:noWrap/>
          </w:tcPr>
          <w:p w14:paraId="52124276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63434D59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4" w:type="pct"/>
            <w:noWrap/>
          </w:tcPr>
          <w:p w14:paraId="7AE76A1B">
            <w:pPr>
              <w:widowControl/>
              <w:jc w:val="center"/>
              <w:rPr>
                <w:rFonts w:ascii="Times New Roman" w:hAnsi="Times New Roman" w:eastAsia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73" w:type="pct"/>
            <w:noWrap/>
          </w:tcPr>
          <w:p w14:paraId="6EC9EF27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7" w:type="pct"/>
            <w:noWrap/>
          </w:tcPr>
          <w:p w14:paraId="080F0EDA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pct"/>
            <w:noWrap/>
          </w:tcPr>
          <w:p w14:paraId="3B5F1E1C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13</w:t>
            </w:r>
          </w:p>
        </w:tc>
        <w:tc>
          <w:tcPr>
            <w:tcW w:w="970" w:type="pct"/>
            <w:noWrap/>
          </w:tcPr>
          <w:p w14:paraId="25240C76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816" w:type="pct"/>
            <w:noWrap/>
          </w:tcPr>
          <w:p w14:paraId="5C875D4F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Q1.3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 xml:space="preserve"> </w:t>
            </w:r>
          </w:p>
        </w:tc>
      </w:tr>
      <w:tr w14:paraId="284527EA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4" w:type="pct"/>
            <w:shd w:val="clear" w:color="auto" w:fill="F1F1F1" w:themeFill="background1" w:themeFillShade="F2"/>
            <w:noWrap/>
          </w:tcPr>
          <w:p w14:paraId="4457E824"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73" w:type="pct"/>
            <w:shd w:val="clear" w:color="auto" w:fill="F1F1F1" w:themeFill="background1" w:themeFillShade="F2"/>
            <w:noWrap/>
          </w:tcPr>
          <w:p w14:paraId="159F364E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7" w:type="pct"/>
            <w:shd w:val="clear" w:color="auto" w:fill="F1F1F1" w:themeFill="background1" w:themeFillShade="F2"/>
            <w:noWrap/>
          </w:tcPr>
          <w:p w14:paraId="3F58A079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pct"/>
            <w:shd w:val="clear" w:color="auto" w:fill="F1F1F1" w:themeFill="background1" w:themeFillShade="F2"/>
            <w:noWrap/>
          </w:tcPr>
          <w:p w14:paraId="28666EE9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12</w:t>
            </w:r>
          </w:p>
        </w:tc>
        <w:tc>
          <w:tcPr>
            <w:tcW w:w="970" w:type="pct"/>
            <w:shd w:val="clear" w:color="auto" w:fill="F1F1F1" w:themeFill="background1" w:themeFillShade="F2"/>
            <w:noWrap/>
          </w:tcPr>
          <w:p w14:paraId="49162762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816" w:type="pct"/>
            <w:shd w:val="clear" w:color="auto" w:fill="F1F1F1" w:themeFill="background1" w:themeFillShade="F2"/>
            <w:noWrap/>
          </w:tcPr>
          <w:p w14:paraId="4BD9764B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Q1.2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 xml:space="preserve"> </w:t>
            </w:r>
          </w:p>
        </w:tc>
      </w:tr>
      <w:tr w14:paraId="026E60D9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4" w:type="pct"/>
            <w:noWrap/>
          </w:tcPr>
          <w:p w14:paraId="5BB6A222"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73" w:type="pct"/>
            <w:noWrap/>
          </w:tcPr>
          <w:p w14:paraId="5804D6FE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7" w:type="pct"/>
            <w:noWrap/>
          </w:tcPr>
          <w:p w14:paraId="77181B01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pct"/>
            <w:noWrap/>
          </w:tcPr>
          <w:p w14:paraId="3C1A1890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11</w:t>
            </w:r>
          </w:p>
        </w:tc>
        <w:tc>
          <w:tcPr>
            <w:tcW w:w="970" w:type="pct"/>
            <w:noWrap/>
          </w:tcPr>
          <w:p w14:paraId="7F6C8174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816" w:type="pct"/>
            <w:noWrap/>
          </w:tcPr>
          <w:p w14:paraId="1ADC68CA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Q1.1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 xml:space="preserve"> </w:t>
            </w:r>
          </w:p>
        </w:tc>
      </w:tr>
      <w:tr w14:paraId="1DDDBB56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4" w:type="pct"/>
            <w:shd w:val="clear" w:color="auto" w:fill="F1F1F1" w:themeFill="background1" w:themeFillShade="F2"/>
            <w:noWrap/>
          </w:tcPr>
          <w:p w14:paraId="2F79E14F"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73" w:type="pct"/>
            <w:shd w:val="clear" w:color="auto" w:fill="F1F1F1" w:themeFill="background1" w:themeFillShade="F2"/>
            <w:noWrap/>
          </w:tcPr>
          <w:p w14:paraId="480F5958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7" w:type="pct"/>
            <w:shd w:val="clear" w:color="auto" w:fill="F1F1F1" w:themeFill="background1" w:themeFillShade="F2"/>
            <w:noWrap/>
          </w:tcPr>
          <w:p w14:paraId="708596D5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pct"/>
            <w:shd w:val="clear" w:color="auto" w:fill="F1F1F1" w:themeFill="background1" w:themeFillShade="F2"/>
            <w:noWrap/>
          </w:tcPr>
          <w:p w14:paraId="0A61E2D5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10</w:t>
            </w:r>
          </w:p>
        </w:tc>
        <w:tc>
          <w:tcPr>
            <w:tcW w:w="970" w:type="pct"/>
            <w:shd w:val="clear" w:color="auto" w:fill="F1F1F1" w:themeFill="background1" w:themeFillShade="F2"/>
            <w:noWrap/>
          </w:tcPr>
          <w:p w14:paraId="0A52ADCB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816" w:type="pct"/>
            <w:shd w:val="clear" w:color="auto" w:fill="F1F1F1" w:themeFill="background1" w:themeFillShade="F2"/>
            <w:noWrap/>
          </w:tcPr>
          <w:p w14:paraId="482C37AB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Q1.0</w:t>
            </w:r>
          </w:p>
        </w:tc>
      </w:tr>
      <w:tr w14:paraId="643F3D8C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4" w:type="pct"/>
            <w:noWrap/>
          </w:tcPr>
          <w:p w14:paraId="31C902CE"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73" w:type="pct"/>
            <w:noWrap/>
          </w:tcPr>
          <w:p w14:paraId="424FC850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7" w:type="pct"/>
            <w:noWrap/>
          </w:tcPr>
          <w:p w14:paraId="458CF43E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pct"/>
            <w:noWrap/>
          </w:tcPr>
          <w:p w14:paraId="75B8E654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9</w:t>
            </w:r>
          </w:p>
        </w:tc>
        <w:tc>
          <w:tcPr>
            <w:tcW w:w="970" w:type="pct"/>
            <w:noWrap/>
          </w:tcPr>
          <w:p w14:paraId="17846216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816" w:type="pct"/>
            <w:noWrap/>
          </w:tcPr>
          <w:p w14:paraId="72D923A7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Q0.7</w:t>
            </w:r>
          </w:p>
        </w:tc>
      </w:tr>
      <w:tr w14:paraId="6DD95787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4" w:type="pct"/>
            <w:shd w:val="clear" w:color="auto" w:fill="F1F1F1" w:themeFill="background1" w:themeFillShade="F2"/>
            <w:noWrap/>
          </w:tcPr>
          <w:p w14:paraId="5052BB8A"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73" w:type="pct"/>
            <w:shd w:val="clear" w:color="auto" w:fill="F1F1F1" w:themeFill="background1" w:themeFillShade="F2"/>
            <w:noWrap/>
          </w:tcPr>
          <w:p w14:paraId="0310D296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7" w:type="pct"/>
            <w:shd w:val="clear" w:color="auto" w:fill="F1F1F1" w:themeFill="background1" w:themeFillShade="F2"/>
            <w:noWrap/>
          </w:tcPr>
          <w:p w14:paraId="63FD3BA1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pct"/>
            <w:shd w:val="clear" w:color="auto" w:fill="F1F1F1" w:themeFill="background1" w:themeFillShade="F2"/>
            <w:noWrap/>
          </w:tcPr>
          <w:p w14:paraId="531E6624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8</w:t>
            </w:r>
          </w:p>
        </w:tc>
        <w:tc>
          <w:tcPr>
            <w:tcW w:w="970" w:type="pct"/>
            <w:shd w:val="clear" w:color="auto" w:fill="F1F1F1" w:themeFill="background1" w:themeFillShade="F2"/>
            <w:noWrap/>
          </w:tcPr>
          <w:p w14:paraId="6D94F8AA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816" w:type="pct"/>
            <w:shd w:val="clear" w:color="auto" w:fill="F1F1F1" w:themeFill="background1" w:themeFillShade="F2"/>
            <w:noWrap/>
          </w:tcPr>
          <w:p w14:paraId="2D263BF7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Q0.6</w:t>
            </w:r>
          </w:p>
        </w:tc>
      </w:tr>
      <w:tr w14:paraId="707606FA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4" w:type="pct"/>
            <w:noWrap/>
          </w:tcPr>
          <w:p w14:paraId="16D7329B"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73" w:type="pct"/>
            <w:noWrap/>
          </w:tcPr>
          <w:p w14:paraId="7D4CCB66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7" w:type="pct"/>
            <w:noWrap/>
          </w:tcPr>
          <w:p w14:paraId="737AB70A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pct"/>
            <w:noWrap/>
          </w:tcPr>
          <w:p w14:paraId="7307AD4B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7</w:t>
            </w:r>
          </w:p>
        </w:tc>
        <w:tc>
          <w:tcPr>
            <w:tcW w:w="970" w:type="pct"/>
            <w:noWrap/>
          </w:tcPr>
          <w:p w14:paraId="7896DB1C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816" w:type="pct"/>
            <w:noWrap/>
          </w:tcPr>
          <w:p w14:paraId="2CE83EE7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Q0.5</w:t>
            </w:r>
          </w:p>
        </w:tc>
      </w:tr>
      <w:tr w14:paraId="2DEAF9AB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4" w:type="pct"/>
            <w:shd w:val="clear" w:color="auto" w:fill="F1F1F1" w:themeFill="background1" w:themeFillShade="F2"/>
            <w:noWrap/>
          </w:tcPr>
          <w:p w14:paraId="604B98AD"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73" w:type="pct"/>
            <w:shd w:val="clear" w:color="auto" w:fill="F1F1F1" w:themeFill="background1" w:themeFillShade="F2"/>
            <w:noWrap/>
          </w:tcPr>
          <w:p w14:paraId="13AA9EC2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7" w:type="pct"/>
            <w:shd w:val="clear" w:color="auto" w:fill="F1F1F1" w:themeFill="background1" w:themeFillShade="F2"/>
            <w:noWrap/>
          </w:tcPr>
          <w:p w14:paraId="4D8CFA9C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pct"/>
            <w:shd w:val="clear" w:color="auto" w:fill="F1F1F1" w:themeFill="background1" w:themeFillShade="F2"/>
            <w:noWrap/>
          </w:tcPr>
          <w:p w14:paraId="1E9663C0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6</w:t>
            </w:r>
          </w:p>
        </w:tc>
        <w:tc>
          <w:tcPr>
            <w:tcW w:w="970" w:type="pct"/>
            <w:shd w:val="clear" w:color="auto" w:fill="F1F1F1" w:themeFill="background1" w:themeFillShade="F2"/>
            <w:noWrap/>
          </w:tcPr>
          <w:p w14:paraId="18441EA9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816" w:type="pct"/>
            <w:shd w:val="clear" w:color="auto" w:fill="F1F1F1" w:themeFill="background1" w:themeFillShade="F2"/>
            <w:noWrap/>
          </w:tcPr>
          <w:p w14:paraId="4D7EA3A0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Q0.4</w:t>
            </w:r>
          </w:p>
        </w:tc>
      </w:tr>
      <w:tr w14:paraId="5A454DCC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4" w:type="pct"/>
            <w:noWrap/>
          </w:tcPr>
          <w:p w14:paraId="7C7CD9D0"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73" w:type="pct"/>
            <w:noWrap/>
          </w:tcPr>
          <w:p w14:paraId="5B7CEF21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7" w:type="pct"/>
            <w:noWrap/>
          </w:tcPr>
          <w:p w14:paraId="79ACC2F7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pct"/>
            <w:noWrap/>
          </w:tcPr>
          <w:p w14:paraId="2FF53093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970" w:type="pct"/>
            <w:noWrap/>
          </w:tcPr>
          <w:p w14:paraId="0D411FC7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816" w:type="pct"/>
            <w:noWrap/>
          </w:tcPr>
          <w:p w14:paraId="368BD430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Q0.3</w:t>
            </w:r>
          </w:p>
        </w:tc>
      </w:tr>
      <w:tr w14:paraId="28CD71D7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4" w:type="pct"/>
            <w:shd w:val="clear" w:color="auto" w:fill="F1F1F1" w:themeFill="background1" w:themeFillShade="F2"/>
            <w:noWrap/>
          </w:tcPr>
          <w:p w14:paraId="207333FE"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73" w:type="pct"/>
            <w:shd w:val="clear" w:color="auto" w:fill="F1F1F1" w:themeFill="background1" w:themeFillShade="F2"/>
            <w:noWrap/>
          </w:tcPr>
          <w:p w14:paraId="12423B4C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7" w:type="pct"/>
            <w:shd w:val="clear" w:color="auto" w:fill="F1F1F1" w:themeFill="background1" w:themeFillShade="F2"/>
            <w:noWrap/>
          </w:tcPr>
          <w:p w14:paraId="7244ED46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pct"/>
            <w:shd w:val="clear" w:color="auto" w:fill="F1F1F1" w:themeFill="background1" w:themeFillShade="F2"/>
            <w:noWrap/>
          </w:tcPr>
          <w:p w14:paraId="7E415125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970" w:type="pct"/>
            <w:shd w:val="clear" w:color="auto" w:fill="F1F1F1" w:themeFill="background1" w:themeFillShade="F2"/>
            <w:noWrap/>
          </w:tcPr>
          <w:p w14:paraId="2DE5614E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816" w:type="pct"/>
            <w:shd w:val="clear" w:color="auto" w:fill="F1F1F1" w:themeFill="background1" w:themeFillShade="F2"/>
            <w:noWrap/>
          </w:tcPr>
          <w:p w14:paraId="75B85DD7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Q0.1</w:t>
            </w:r>
          </w:p>
        </w:tc>
      </w:tr>
      <w:tr w14:paraId="785DF947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4" w:type="pct"/>
            <w:noWrap/>
          </w:tcPr>
          <w:p w14:paraId="39822DB4"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73" w:type="pct"/>
            <w:noWrap/>
          </w:tcPr>
          <w:p w14:paraId="2D6A7D4B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7" w:type="pct"/>
            <w:noWrap/>
          </w:tcPr>
          <w:p w14:paraId="33AD88DA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pct"/>
            <w:noWrap/>
          </w:tcPr>
          <w:p w14:paraId="394CDA9F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970" w:type="pct"/>
            <w:noWrap/>
          </w:tcPr>
          <w:p w14:paraId="481612EA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816" w:type="pct"/>
            <w:noWrap/>
          </w:tcPr>
          <w:p w14:paraId="59D0B474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Q0.0</w:t>
            </w:r>
          </w:p>
        </w:tc>
      </w:tr>
      <w:tr w14:paraId="658BA26F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4" w:type="pct"/>
            <w:shd w:val="clear" w:color="auto" w:fill="F1F1F1" w:themeFill="background1" w:themeFillShade="F2"/>
            <w:noWrap/>
          </w:tcPr>
          <w:p w14:paraId="76768698"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73" w:type="pct"/>
            <w:shd w:val="clear" w:color="auto" w:fill="F1F1F1" w:themeFill="background1" w:themeFillShade="F2"/>
            <w:noWrap/>
          </w:tcPr>
          <w:p w14:paraId="317CF078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7" w:type="pct"/>
            <w:shd w:val="clear" w:color="auto" w:fill="F1F1F1" w:themeFill="background1" w:themeFillShade="F2"/>
            <w:noWrap/>
          </w:tcPr>
          <w:p w14:paraId="7250DBB9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pct"/>
            <w:shd w:val="clear" w:color="auto" w:fill="F1F1F1" w:themeFill="background1" w:themeFillShade="F2"/>
            <w:noWrap/>
          </w:tcPr>
          <w:p w14:paraId="10472021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shd w:val="clear" w:color="auto" w:fill="F1F1F1" w:themeFill="background1" w:themeFillShade="F2"/>
            <w:noWrap/>
          </w:tcPr>
          <w:p w14:paraId="32D68EB0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15</w:t>
            </w:r>
          </w:p>
        </w:tc>
        <w:tc>
          <w:tcPr>
            <w:tcW w:w="816" w:type="pct"/>
            <w:shd w:val="clear" w:color="auto" w:fill="F1F1F1" w:themeFill="background1" w:themeFillShade="F2"/>
            <w:noWrap/>
          </w:tcPr>
          <w:p w14:paraId="5ADC5788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I1.5</w:t>
            </w:r>
          </w:p>
        </w:tc>
      </w:tr>
      <w:tr w14:paraId="3733130D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4" w:type="pct"/>
            <w:noWrap/>
          </w:tcPr>
          <w:p w14:paraId="3E02FE59"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73" w:type="pct"/>
            <w:noWrap/>
          </w:tcPr>
          <w:p w14:paraId="039A5603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7" w:type="pct"/>
            <w:noWrap/>
          </w:tcPr>
          <w:p w14:paraId="69EC6004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pct"/>
            <w:noWrap/>
          </w:tcPr>
          <w:p w14:paraId="3CE8F7E2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noWrap/>
          </w:tcPr>
          <w:p w14:paraId="18CAC3B7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14</w:t>
            </w:r>
          </w:p>
        </w:tc>
        <w:tc>
          <w:tcPr>
            <w:tcW w:w="816" w:type="pct"/>
            <w:noWrap/>
          </w:tcPr>
          <w:p w14:paraId="5365510F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I1.4</w:t>
            </w:r>
          </w:p>
        </w:tc>
      </w:tr>
      <w:tr w14:paraId="5E2FD715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4" w:type="pct"/>
            <w:shd w:val="clear" w:color="auto" w:fill="F1F1F1" w:themeFill="background1" w:themeFillShade="F2"/>
            <w:noWrap/>
          </w:tcPr>
          <w:p w14:paraId="71D24B0E"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73" w:type="pct"/>
            <w:shd w:val="clear" w:color="auto" w:fill="F1F1F1" w:themeFill="background1" w:themeFillShade="F2"/>
            <w:noWrap/>
          </w:tcPr>
          <w:p w14:paraId="3187D67C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7" w:type="pct"/>
            <w:shd w:val="clear" w:color="auto" w:fill="F1F1F1" w:themeFill="background1" w:themeFillShade="F2"/>
            <w:noWrap/>
          </w:tcPr>
          <w:p w14:paraId="3EC00A42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pct"/>
            <w:shd w:val="clear" w:color="auto" w:fill="F1F1F1" w:themeFill="background1" w:themeFillShade="F2"/>
            <w:noWrap/>
          </w:tcPr>
          <w:p w14:paraId="64DBCA81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shd w:val="clear" w:color="auto" w:fill="F1F1F1" w:themeFill="background1" w:themeFillShade="F2"/>
            <w:noWrap/>
          </w:tcPr>
          <w:p w14:paraId="3D46E28A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13</w:t>
            </w:r>
          </w:p>
        </w:tc>
        <w:tc>
          <w:tcPr>
            <w:tcW w:w="816" w:type="pct"/>
            <w:shd w:val="clear" w:color="auto" w:fill="F1F1F1" w:themeFill="background1" w:themeFillShade="F2"/>
            <w:noWrap/>
          </w:tcPr>
          <w:p w14:paraId="483CE41F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I1.3</w:t>
            </w:r>
          </w:p>
        </w:tc>
      </w:tr>
      <w:tr w14:paraId="56933950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4" w:type="pct"/>
            <w:noWrap/>
          </w:tcPr>
          <w:p w14:paraId="46276E83"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73" w:type="pct"/>
            <w:noWrap/>
          </w:tcPr>
          <w:p w14:paraId="7D164482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7" w:type="pct"/>
            <w:noWrap/>
          </w:tcPr>
          <w:p w14:paraId="57A9DA97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pct"/>
            <w:noWrap/>
          </w:tcPr>
          <w:p w14:paraId="0DF615EC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noWrap/>
          </w:tcPr>
          <w:p w14:paraId="500B122C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12</w:t>
            </w:r>
          </w:p>
        </w:tc>
        <w:tc>
          <w:tcPr>
            <w:tcW w:w="816" w:type="pct"/>
            <w:noWrap/>
          </w:tcPr>
          <w:p w14:paraId="5F2DF8A3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I1.2</w:t>
            </w:r>
          </w:p>
        </w:tc>
      </w:tr>
      <w:tr w14:paraId="003498BE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4" w:type="pct"/>
            <w:shd w:val="clear" w:color="auto" w:fill="F1F1F1" w:themeFill="background1" w:themeFillShade="F2"/>
            <w:noWrap/>
          </w:tcPr>
          <w:p w14:paraId="2A887CAF"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73" w:type="pct"/>
            <w:shd w:val="clear" w:color="auto" w:fill="F1F1F1" w:themeFill="background1" w:themeFillShade="F2"/>
            <w:noWrap/>
          </w:tcPr>
          <w:p w14:paraId="5CA3E81E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7" w:type="pct"/>
            <w:shd w:val="clear" w:color="auto" w:fill="F1F1F1" w:themeFill="background1" w:themeFillShade="F2"/>
            <w:noWrap/>
          </w:tcPr>
          <w:p w14:paraId="7CC34460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pct"/>
            <w:shd w:val="clear" w:color="auto" w:fill="F1F1F1" w:themeFill="background1" w:themeFillShade="F2"/>
            <w:noWrap/>
          </w:tcPr>
          <w:p w14:paraId="44EDA87D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shd w:val="clear" w:color="auto" w:fill="F1F1F1" w:themeFill="background1" w:themeFillShade="F2"/>
            <w:noWrap/>
          </w:tcPr>
          <w:p w14:paraId="7B7E206F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11</w:t>
            </w:r>
          </w:p>
        </w:tc>
        <w:tc>
          <w:tcPr>
            <w:tcW w:w="816" w:type="pct"/>
            <w:shd w:val="clear" w:color="auto" w:fill="F1F1F1" w:themeFill="background1" w:themeFillShade="F2"/>
            <w:noWrap/>
          </w:tcPr>
          <w:p w14:paraId="7B6E0E72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I1.1</w:t>
            </w:r>
          </w:p>
        </w:tc>
      </w:tr>
      <w:tr w14:paraId="73617F04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4" w:type="pct"/>
            <w:noWrap/>
          </w:tcPr>
          <w:p w14:paraId="557C38C9"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73" w:type="pct"/>
            <w:noWrap/>
          </w:tcPr>
          <w:p w14:paraId="329DA273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7" w:type="pct"/>
            <w:noWrap/>
          </w:tcPr>
          <w:p w14:paraId="5EA2C0D3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pct"/>
            <w:noWrap/>
          </w:tcPr>
          <w:p w14:paraId="042F54A3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noWrap/>
          </w:tcPr>
          <w:p w14:paraId="0347ADBA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10</w:t>
            </w:r>
          </w:p>
        </w:tc>
        <w:tc>
          <w:tcPr>
            <w:tcW w:w="816" w:type="pct"/>
            <w:noWrap/>
          </w:tcPr>
          <w:p w14:paraId="089E9647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I1.0</w:t>
            </w:r>
          </w:p>
        </w:tc>
      </w:tr>
      <w:tr w14:paraId="6612502A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4" w:type="pct"/>
            <w:shd w:val="clear" w:color="auto" w:fill="F1F1F1" w:themeFill="background1" w:themeFillShade="F2"/>
            <w:noWrap/>
          </w:tcPr>
          <w:p w14:paraId="003E2BB4"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73" w:type="pct"/>
            <w:shd w:val="clear" w:color="auto" w:fill="F1F1F1" w:themeFill="background1" w:themeFillShade="F2"/>
            <w:noWrap/>
          </w:tcPr>
          <w:p w14:paraId="11BEC272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7" w:type="pct"/>
            <w:shd w:val="clear" w:color="auto" w:fill="F1F1F1" w:themeFill="background1" w:themeFillShade="F2"/>
            <w:noWrap/>
          </w:tcPr>
          <w:p w14:paraId="711BBEA1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pct"/>
            <w:shd w:val="clear" w:color="auto" w:fill="F1F1F1" w:themeFill="background1" w:themeFillShade="F2"/>
            <w:noWrap/>
          </w:tcPr>
          <w:p w14:paraId="29D1B5A2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shd w:val="clear" w:color="auto" w:fill="F1F1F1" w:themeFill="background1" w:themeFillShade="F2"/>
            <w:noWrap/>
          </w:tcPr>
          <w:p w14:paraId="7DB7DAFB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9</w:t>
            </w:r>
          </w:p>
        </w:tc>
        <w:tc>
          <w:tcPr>
            <w:tcW w:w="816" w:type="pct"/>
            <w:shd w:val="clear" w:color="auto" w:fill="F1F1F1" w:themeFill="background1" w:themeFillShade="F2"/>
            <w:noWrap/>
          </w:tcPr>
          <w:p w14:paraId="1711EADB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I0.7</w:t>
            </w:r>
          </w:p>
        </w:tc>
      </w:tr>
      <w:tr w14:paraId="6912E2FF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4" w:type="pct"/>
            <w:noWrap/>
          </w:tcPr>
          <w:p w14:paraId="5D522762"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73" w:type="pct"/>
            <w:noWrap/>
          </w:tcPr>
          <w:p w14:paraId="61A3AA2A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7" w:type="pct"/>
            <w:noWrap/>
          </w:tcPr>
          <w:p w14:paraId="5A4DD487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pct"/>
            <w:noWrap/>
          </w:tcPr>
          <w:p w14:paraId="6DB0AFA2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noWrap/>
          </w:tcPr>
          <w:p w14:paraId="1C28D125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8</w:t>
            </w:r>
          </w:p>
        </w:tc>
        <w:tc>
          <w:tcPr>
            <w:tcW w:w="816" w:type="pct"/>
            <w:noWrap/>
          </w:tcPr>
          <w:p w14:paraId="445BA0F1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I0.6</w:t>
            </w:r>
          </w:p>
        </w:tc>
      </w:tr>
      <w:tr w14:paraId="22682181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4" w:type="pct"/>
            <w:shd w:val="clear" w:color="auto" w:fill="F1F1F1" w:themeFill="background1" w:themeFillShade="F2"/>
            <w:noWrap/>
          </w:tcPr>
          <w:p w14:paraId="66F317BD"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73" w:type="pct"/>
            <w:shd w:val="clear" w:color="auto" w:fill="F1F1F1" w:themeFill="background1" w:themeFillShade="F2"/>
            <w:noWrap/>
          </w:tcPr>
          <w:p w14:paraId="04FAFB75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7" w:type="pct"/>
            <w:shd w:val="clear" w:color="auto" w:fill="F1F1F1" w:themeFill="background1" w:themeFillShade="F2"/>
            <w:noWrap/>
          </w:tcPr>
          <w:p w14:paraId="0400AEBE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pct"/>
            <w:shd w:val="clear" w:color="auto" w:fill="F1F1F1" w:themeFill="background1" w:themeFillShade="F2"/>
            <w:noWrap/>
          </w:tcPr>
          <w:p w14:paraId="7F01C006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shd w:val="clear" w:color="auto" w:fill="F1F1F1" w:themeFill="background1" w:themeFillShade="F2"/>
            <w:noWrap/>
          </w:tcPr>
          <w:p w14:paraId="34C739D5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7</w:t>
            </w:r>
          </w:p>
        </w:tc>
        <w:tc>
          <w:tcPr>
            <w:tcW w:w="816" w:type="pct"/>
            <w:shd w:val="clear" w:color="auto" w:fill="F1F1F1" w:themeFill="background1" w:themeFillShade="F2"/>
            <w:noWrap/>
          </w:tcPr>
          <w:p w14:paraId="15CCA66F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I0.5</w:t>
            </w:r>
          </w:p>
        </w:tc>
      </w:tr>
      <w:tr w14:paraId="758FE1BA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4" w:type="pct"/>
            <w:noWrap/>
          </w:tcPr>
          <w:p w14:paraId="45DB2140"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73" w:type="pct"/>
            <w:noWrap/>
          </w:tcPr>
          <w:p w14:paraId="14FD4978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7" w:type="pct"/>
            <w:noWrap/>
          </w:tcPr>
          <w:p w14:paraId="63826838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pct"/>
            <w:noWrap/>
          </w:tcPr>
          <w:p w14:paraId="0731793D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noWrap/>
          </w:tcPr>
          <w:p w14:paraId="40A7B87D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6</w:t>
            </w:r>
          </w:p>
        </w:tc>
        <w:tc>
          <w:tcPr>
            <w:tcW w:w="816" w:type="pct"/>
            <w:noWrap/>
          </w:tcPr>
          <w:p w14:paraId="342B255A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I0.4</w:t>
            </w:r>
          </w:p>
        </w:tc>
      </w:tr>
      <w:tr w14:paraId="4ACAB350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4" w:type="pct"/>
            <w:shd w:val="clear" w:color="auto" w:fill="F1F1F1" w:themeFill="background1" w:themeFillShade="F2"/>
            <w:noWrap/>
          </w:tcPr>
          <w:p w14:paraId="391D5AF8"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73" w:type="pct"/>
            <w:shd w:val="clear" w:color="auto" w:fill="F1F1F1" w:themeFill="background1" w:themeFillShade="F2"/>
            <w:noWrap/>
          </w:tcPr>
          <w:p w14:paraId="73570A11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7" w:type="pct"/>
            <w:shd w:val="clear" w:color="auto" w:fill="F1F1F1" w:themeFill="background1" w:themeFillShade="F2"/>
            <w:noWrap/>
          </w:tcPr>
          <w:p w14:paraId="4497D33F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pct"/>
            <w:shd w:val="clear" w:color="auto" w:fill="F1F1F1" w:themeFill="background1" w:themeFillShade="F2"/>
            <w:noWrap/>
          </w:tcPr>
          <w:p w14:paraId="565C6B5F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shd w:val="clear" w:color="auto" w:fill="F1F1F1" w:themeFill="background1" w:themeFillShade="F2"/>
            <w:noWrap/>
          </w:tcPr>
          <w:p w14:paraId="0C87F4CD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816" w:type="pct"/>
            <w:shd w:val="clear" w:color="auto" w:fill="F1F1F1" w:themeFill="background1" w:themeFillShade="F2"/>
            <w:noWrap/>
          </w:tcPr>
          <w:p w14:paraId="7D8F7B7C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I0.3</w:t>
            </w:r>
          </w:p>
        </w:tc>
      </w:tr>
      <w:tr w14:paraId="3989C2A7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4" w:type="pct"/>
            <w:noWrap/>
          </w:tcPr>
          <w:p w14:paraId="439D6AAC"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73" w:type="pct"/>
            <w:noWrap/>
          </w:tcPr>
          <w:p w14:paraId="11364D28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7" w:type="pct"/>
            <w:noWrap/>
          </w:tcPr>
          <w:p w14:paraId="013B902C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pct"/>
            <w:noWrap/>
          </w:tcPr>
          <w:p w14:paraId="16C7F813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noWrap/>
          </w:tcPr>
          <w:p w14:paraId="417EFE7A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816" w:type="pct"/>
            <w:noWrap/>
          </w:tcPr>
          <w:p w14:paraId="71A8797F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I0.2</w:t>
            </w:r>
          </w:p>
        </w:tc>
      </w:tr>
      <w:tr w14:paraId="46BC2048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4" w:type="pct"/>
            <w:shd w:val="clear" w:color="auto" w:fill="F1F1F1" w:themeFill="background1" w:themeFillShade="F2"/>
            <w:noWrap/>
          </w:tcPr>
          <w:p w14:paraId="0C9A0EF9"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73" w:type="pct"/>
            <w:shd w:val="clear" w:color="auto" w:fill="F1F1F1" w:themeFill="background1" w:themeFillShade="F2"/>
            <w:noWrap/>
          </w:tcPr>
          <w:p w14:paraId="1FA6BA61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7" w:type="pct"/>
            <w:shd w:val="clear" w:color="auto" w:fill="F1F1F1" w:themeFill="background1" w:themeFillShade="F2"/>
            <w:noWrap/>
          </w:tcPr>
          <w:p w14:paraId="61B61ACC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pct"/>
            <w:shd w:val="clear" w:color="auto" w:fill="F1F1F1" w:themeFill="background1" w:themeFillShade="F2"/>
            <w:noWrap/>
          </w:tcPr>
          <w:p w14:paraId="140043D2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shd w:val="clear" w:color="auto" w:fill="F1F1F1" w:themeFill="background1" w:themeFillShade="F2"/>
            <w:noWrap/>
          </w:tcPr>
          <w:p w14:paraId="4A3029BF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816" w:type="pct"/>
            <w:shd w:val="clear" w:color="auto" w:fill="F1F1F1" w:themeFill="background1" w:themeFillShade="F2"/>
            <w:noWrap/>
          </w:tcPr>
          <w:p w14:paraId="71F67208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I0.1</w:t>
            </w:r>
          </w:p>
        </w:tc>
      </w:tr>
      <w:tr w14:paraId="535D592C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4" w:type="pct"/>
            <w:noWrap/>
          </w:tcPr>
          <w:p w14:paraId="2C20F07E"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73" w:type="pct"/>
            <w:noWrap/>
          </w:tcPr>
          <w:p w14:paraId="4474A613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7" w:type="pct"/>
            <w:noWrap/>
          </w:tcPr>
          <w:p w14:paraId="1E32B1E9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pct"/>
            <w:noWrap/>
          </w:tcPr>
          <w:p w14:paraId="493C304A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noWrap/>
          </w:tcPr>
          <w:p w14:paraId="10892141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816" w:type="pct"/>
            <w:noWrap/>
          </w:tcPr>
          <w:p w14:paraId="62312A21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I0.0</w:t>
            </w:r>
          </w:p>
        </w:tc>
      </w:tr>
    </w:tbl>
    <w:p w14:paraId="39995868">
      <w:pPr>
        <w:spacing w:line="360" w:lineRule="auto"/>
        <w:rPr>
          <w:rFonts w:ascii="宋体" w:hAnsi="宋体" w:eastAsia="宋体"/>
          <w:b/>
          <w:lang w:val="de-DE"/>
        </w:rPr>
      </w:pPr>
      <w:r>
        <w:rPr>
          <w:rFonts w:ascii="宋体" w:hAnsi="宋体" w:eastAsia="宋体"/>
          <w:b/>
          <w:lang w:val="de-DE"/>
        </w:rPr>
        <w:tab/>
      </w:r>
      <w:r>
        <w:rPr>
          <w:rFonts w:ascii="宋体" w:hAnsi="宋体" w:eastAsia="宋体"/>
          <w:b/>
          <w:lang w:val="de-DE"/>
        </w:rPr>
        <w:t>3、程序调试</w:t>
      </w:r>
    </w:p>
    <w:p w14:paraId="731AC7A1">
      <w:pPr>
        <w:spacing w:line="360" w:lineRule="auto"/>
        <w:rPr>
          <w:rFonts w:ascii="宋体" w:hAnsi="宋体" w:eastAsia="宋体"/>
          <w:lang w:val="de-DE"/>
        </w:rPr>
      </w:pPr>
    </w:p>
    <w:p w14:paraId="71307AC2">
      <w:pPr>
        <w:spacing w:line="360" w:lineRule="auto"/>
        <w:rPr>
          <w:rFonts w:ascii="宋体" w:hAnsi="宋体" w:eastAsia="宋体"/>
          <w:b/>
          <w:lang w:val="de-DE"/>
        </w:rPr>
      </w:pPr>
      <w:r>
        <w:rPr>
          <w:rFonts w:hint="eastAsia" w:ascii="宋体" w:hAnsi="宋体" w:eastAsia="宋体"/>
          <w:b/>
        </w:rPr>
        <w:drawing>
          <wp:inline distT="0" distB="0" distL="0" distR="0">
            <wp:extent cx="5274310" cy="2966720"/>
            <wp:effectExtent l="0" t="0" r="2540" b="508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/>
          <w:b/>
        </w:rPr>
        <w:drawing>
          <wp:inline distT="0" distB="0" distL="0" distR="0">
            <wp:extent cx="5274310" cy="2966720"/>
            <wp:effectExtent l="0" t="0" r="2540" b="508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/>
          <w:b/>
        </w:rPr>
        <w:drawing>
          <wp:inline distT="0" distB="0" distL="0" distR="0">
            <wp:extent cx="5274310" cy="2966720"/>
            <wp:effectExtent l="0" t="0" r="2540" b="508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/>
          <w:b/>
        </w:rPr>
        <w:drawing>
          <wp:inline distT="0" distB="0" distL="0" distR="0">
            <wp:extent cx="5274310" cy="2966720"/>
            <wp:effectExtent l="0" t="0" r="2540" b="508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/>
          <w:b/>
        </w:rPr>
        <w:drawing>
          <wp:inline distT="0" distB="0" distL="0" distR="0">
            <wp:extent cx="5274310" cy="2966720"/>
            <wp:effectExtent l="0" t="0" r="2540" b="508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/>
          <w:b/>
        </w:rPr>
        <w:drawing>
          <wp:inline distT="0" distB="0" distL="0" distR="0">
            <wp:extent cx="5274310" cy="2966720"/>
            <wp:effectExtent l="0" t="0" r="2540" b="508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/>
          <w:b/>
        </w:rPr>
        <w:drawing>
          <wp:inline distT="0" distB="0" distL="0" distR="0">
            <wp:extent cx="5274310" cy="2966720"/>
            <wp:effectExtent l="0" t="0" r="2540" b="508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EA7645">
      <w:pPr>
        <w:spacing w:line="360" w:lineRule="auto"/>
        <w:ind w:firstLine="420"/>
        <w:rPr>
          <w:b/>
        </w:rPr>
      </w:pPr>
      <w:r>
        <w:rPr>
          <w:rFonts w:hint="eastAsia"/>
          <w:b/>
        </w:rPr>
        <w:t>4、设备运行</w:t>
      </w:r>
    </w:p>
    <w:p w14:paraId="0803B17D">
      <w:pPr>
        <w:spacing w:line="360" w:lineRule="auto"/>
        <w:ind w:firstLine="420"/>
      </w:pPr>
      <w:r>
        <w:rPr>
          <w:rFonts w:hint="eastAsia"/>
        </w:rPr>
        <w:t>根据控制要求，按下“启动”按钮、“停止”按钮、“急停”按钮、“复位”按钮，设备运行工况良好，符合实训要求。</w:t>
      </w:r>
    </w:p>
    <w:sectPr>
      <w:footerReference r:id="rId5" w:type="default"/>
      <w:pgSz w:w="11906" w:h="16838"/>
      <w:pgMar w:top="1440" w:right="1800" w:bottom="1440" w:left="1800" w:header="851" w:footer="992" w:gutter="0"/>
      <w:pgNumType w:fmt="decimal" w:start="1" w:chapSep="hyphen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24780F"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6A3C7B"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4744A6"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WUyYTQ0ODI4MzgyMGNhNzA5NDE4ZDNkODQ1MjYzODYifQ=="/>
  </w:docVars>
  <w:rsids>
    <w:rsidRoot w:val="00570100"/>
    <w:rsid w:val="00022E30"/>
    <w:rsid w:val="0003305A"/>
    <w:rsid w:val="00083736"/>
    <w:rsid w:val="00145BA0"/>
    <w:rsid w:val="00171EDD"/>
    <w:rsid w:val="00174054"/>
    <w:rsid w:val="001E31BF"/>
    <w:rsid w:val="00202AFE"/>
    <w:rsid w:val="00211B6D"/>
    <w:rsid w:val="00224CB1"/>
    <w:rsid w:val="002F2DFC"/>
    <w:rsid w:val="002F52AC"/>
    <w:rsid w:val="0031216C"/>
    <w:rsid w:val="00317755"/>
    <w:rsid w:val="003B5C73"/>
    <w:rsid w:val="00427434"/>
    <w:rsid w:val="00492361"/>
    <w:rsid w:val="004C2521"/>
    <w:rsid w:val="004C6E5C"/>
    <w:rsid w:val="00570100"/>
    <w:rsid w:val="005F6217"/>
    <w:rsid w:val="006036B7"/>
    <w:rsid w:val="00620BB6"/>
    <w:rsid w:val="006265D2"/>
    <w:rsid w:val="0067047A"/>
    <w:rsid w:val="006B3448"/>
    <w:rsid w:val="006C235C"/>
    <w:rsid w:val="007C16DA"/>
    <w:rsid w:val="007F5DCA"/>
    <w:rsid w:val="00836669"/>
    <w:rsid w:val="00882F59"/>
    <w:rsid w:val="00A02F0B"/>
    <w:rsid w:val="00A51D7D"/>
    <w:rsid w:val="00A75CC3"/>
    <w:rsid w:val="00A76FAF"/>
    <w:rsid w:val="00A900B8"/>
    <w:rsid w:val="00B81607"/>
    <w:rsid w:val="00BB2D59"/>
    <w:rsid w:val="00BD43DE"/>
    <w:rsid w:val="00C04DD4"/>
    <w:rsid w:val="00C54313"/>
    <w:rsid w:val="00C837C2"/>
    <w:rsid w:val="00CA6D37"/>
    <w:rsid w:val="00CB6239"/>
    <w:rsid w:val="00CE12C6"/>
    <w:rsid w:val="00CE1B94"/>
    <w:rsid w:val="00D05664"/>
    <w:rsid w:val="00D506F3"/>
    <w:rsid w:val="00E32984"/>
    <w:rsid w:val="00E42069"/>
    <w:rsid w:val="00ED5ACE"/>
    <w:rsid w:val="00F73E81"/>
    <w:rsid w:val="00FE2963"/>
    <w:rsid w:val="060F2843"/>
    <w:rsid w:val="18E35B95"/>
    <w:rsid w:val="19CE4C08"/>
    <w:rsid w:val="1C694A85"/>
    <w:rsid w:val="275639D6"/>
    <w:rsid w:val="28F17E5A"/>
    <w:rsid w:val="33B916C3"/>
    <w:rsid w:val="34D83C7C"/>
    <w:rsid w:val="3D9D5A63"/>
    <w:rsid w:val="42D52BD6"/>
    <w:rsid w:val="4CFB27A6"/>
    <w:rsid w:val="52AE3CC5"/>
    <w:rsid w:val="52BC623B"/>
    <w:rsid w:val="53DE3680"/>
    <w:rsid w:val="557A2BAA"/>
    <w:rsid w:val="567E2150"/>
    <w:rsid w:val="57A557E8"/>
    <w:rsid w:val="60341F7D"/>
    <w:rsid w:val="62B35552"/>
    <w:rsid w:val="6B32518D"/>
    <w:rsid w:val="6D0A2431"/>
    <w:rsid w:val="6E414065"/>
    <w:rsid w:val="742D6E39"/>
    <w:rsid w:val="76E301FF"/>
    <w:rsid w:val="79CF6D12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qFormat="1"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5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5">
    <w:name w:val="footer"/>
    <w:basedOn w:val="1"/>
    <w:link w:val="2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2"/>
    <w:basedOn w:val="1"/>
    <w:next w:val="1"/>
    <w:autoRedefine/>
    <w:unhideWhenUsed/>
    <w:qFormat/>
    <w:uiPriority w:val="39"/>
    <w:pPr>
      <w:ind w:left="420" w:leftChars="200"/>
    </w:p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Hyperlink"/>
    <w:basedOn w:val="10"/>
    <w:unhideWhenUsed/>
    <w:uiPriority w:val="99"/>
    <w:rPr>
      <w:color w:val="0563C1" w:themeColor="hyperlink"/>
      <w:u w:val="single"/>
    </w:rPr>
  </w:style>
  <w:style w:type="character" w:customStyle="1" w:styleId="12">
    <w:name w:val="日期 Char"/>
    <w:basedOn w:val="10"/>
    <w:link w:val="4"/>
    <w:semiHidden/>
    <w:uiPriority w:val="99"/>
  </w:style>
  <w:style w:type="character" w:customStyle="1" w:styleId="13">
    <w:name w:val="标题 1 Char"/>
    <w:basedOn w:val="10"/>
    <w:link w:val="2"/>
    <w:qFormat/>
    <w:uiPriority w:val="9"/>
    <w:rPr>
      <w:b/>
      <w:bCs/>
      <w:kern w:val="44"/>
      <w:sz w:val="44"/>
      <w:szCs w:val="44"/>
    </w:rPr>
  </w:style>
  <w:style w:type="paragraph" w:customStyle="1" w:styleId="14">
    <w:name w:val="TOC 标题1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E75B5" w:themeColor="accent1" w:themeShade="BF"/>
      <w:kern w:val="0"/>
      <w:sz w:val="32"/>
      <w:szCs w:val="32"/>
    </w:rPr>
  </w:style>
  <w:style w:type="character" w:customStyle="1" w:styleId="15">
    <w:name w:val="标题 2 Char"/>
    <w:basedOn w:val="10"/>
    <w:link w:val="3"/>
    <w:uiPriority w:val="0"/>
    <w:rPr>
      <w:rFonts w:asciiTheme="majorHAnsi" w:hAnsiTheme="majorHAnsi" w:eastAsiaTheme="majorEastAsia" w:cstheme="majorBidi"/>
      <w:b/>
      <w:bCs/>
      <w:sz w:val="32"/>
      <w:szCs w:val="32"/>
    </w:rPr>
  </w:style>
  <w:style w:type="table" w:customStyle="1" w:styleId="16">
    <w:name w:val="无格式表格 41"/>
    <w:basedOn w:val="8"/>
    <w:qFormat/>
    <w:uiPriority w:val="44"/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</w:style>
  <w:style w:type="table" w:customStyle="1" w:styleId="17">
    <w:name w:val="无格式表格 11"/>
    <w:basedOn w:val="8"/>
    <w:uiPriority w:val="41"/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double" w:color="BEBEBE" w:themeColor="background1" w:themeShade="BF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</w:style>
  <w:style w:type="table" w:customStyle="1" w:styleId="18">
    <w:name w:val="网格型浅色1"/>
    <w:basedOn w:val="8"/>
    <w:qFormat/>
    <w:uiPriority w:val="40"/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9">
    <w:name w:val="页眉 Char"/>
    <w:basedOn w:val="10"/>
    <w:link w:val="6"/>
    <w:qFormat/>
    <w:uiPriority w:val="99"/>
    <w:rPr>
      <w:sz w:val="18"/>
      <w:szCs w:val="18"/>
    </w:rPr>
  </w:style>
  <w:style w:type="character" w:customStyle="1" w:styleId="20">
    <w:name w:val="页脚 Char"/>
    <w:basedOn w:val="10"/>
    <w:link w:val="5"/>
    <w:qFormat/>
    <w:uiPriority w:val="99"/>
    <w:rPr>
      <w:sz w:val="18"/>
      <w:szCs w:val="18"/>
    </w:rPr>
  </w:style>
  <w:style w:type="table" w:customStyle="1" w:styleId="21">
    <w:name w:val="Plain Table 1"/>
    <w:basedOn w:val="8"/>
    <w:qFormat/>
    <w:uiPriority w:val="41"/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double" w:color="BEBEBE" w:themeColor="background1" w:themeShade="BF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1.xml"/><Relationship Id="rId16" Type="http://schemas.openxmlformats.org/officeDocument/2006/relationships/image" Target="media/image10.jpeg"/><Relationship Id="rId15" Type="http://schemas.openxmlformats.org/officeDocument/2006/relationships/image" Target="media/image9.jpeg"/><Relationship Id="rId14" Type="http://schemas.openxmlformats.org/officeDocument/2006/relationships/image" Target="media/image8.jpeg"/><Relationship Id="rId13" Type="http://schemas.openxmlformats.org/officeDocument/2006/relationships/image" Target="media/image7.jpeg"/><Relationship Id="rId12" Type="http://schemas.openxmlformats.org/officeDocument/2006/relationships/image" Target="media/image6.jpeg"/><Relationship Id="rId11" Type="http://schemas.openxmlformats.org/officeDocument/2006/relationships/image" Target="media/image5.jpeg"/><Relationship Id="rId10" Type="http://schemas.openxmlformats.org/officeDocument/2006/relationships/image" Target="media/image4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E4949A-730E-4878-8B6F-175339CE1B2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3258</Words>
  <Characters>3738</Characters>
  <Lines>28</Lines>
  <Paragraphs>7</Paragraphs>
  <TotalTime>0</TotalTime>
  <ScaleCrop>false</ScaleCrop>
  <LinksUpToDate>false</LinksUpToDate>
  <CharactersWithSpaces>3845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2024-08-05T08:25:00Z</dcterms:created>
  <dc:creator>Microsoft 帐户</dc:creator>
  <cp:lastModifiedBy>心事不在脸上</cp:lastModifiedBy>
  <dcterms:modified xsi:type="dcterms:W3CDTF">2024-10-30T08:18:30Z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993D56FEF793491CA6D0C08E86496A63_12</vt:lpwstr>
  </property>
  <property fmtid="{D5CDD505-2E9C-101B-9397-08002B2CF9AE}" pid="4" name="Generator">
    <vt:lpwstr>NPOI</vt:lpwstr>
  </property>
  <property fmtid="{D5CDD505-2E9C-101B-9397-08002B2CF9AE}" pid="5" name="Generator Version">
    <vt:lpwstr>2.5.5</vt:lpwstr>
  </property>
</Properties>
</file>