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C4ED2E">
      <w:pPr>
        <w:spacing w:line="360" w:lineRule="auto"/>
        <w:jc w:val="center"/>
        <w:rPr>
          <w:rFonts w:ascii="宋体" w:hAnsi="宋体" w:eastAsia="宋体" w:cs="Times New Roman"/>
          <w:b/>
          <w:bCs/>
          <w:sz w:val="44"/>
          <w:szCs w:val="44"/>
          <w:lang w:val="de-DE"/>
        </w:rPr>
      </w:pPr>
    </w:p>
    <w:p w14:paraId="0D27AAD8">
      <w:pPr>
        <w:spacing w:line="360" w:lineRule="auto"/>
        <w:jc w:val="center"/>
        <w:rPr>
          <w:rFonts w:ascii="宋体" w:hAnsi="宋体" w:eastAsia="宋体" w:cs="Times New Roman"/>
          <w:b/>
          <w:bCs/>
          <w:sz w:val="44"/>
          <w:szCs w:val="44"/>
          <w:lang w:val="de-DE"/>
        </w:rPr>
      </w:pPr>
    </w:p>
    <w:p w14:paraId="791D5F21">
      <w:pPr>
        <w:spacing w:line="360" w:lineRule="auto"/>
        <w:jc w:val="center"/>
        <w:rPr>
          <w:rFonts w:ascii="宋体" w:hAnsi="宋体" w:eastAsia="宋体" w:cs="Times New Roman"/>
          <w:b/>
          <w:bCs/>
          <w:sz w:val="44"/>
          <w:szCs w:val="44"/>
          <w:lang w:val="de-DE"/>
        </w:rPr>
      </w:pPr>
      <w:r>
        <w:rPr>
          <w:rFonts w:ascii="宋体" w:hAnsi="宋体" w:eastAsia="宋体" w:cs="Times New Roman"/>
          <w:b/>
          <w:bCs/>
          <w:sz w:val="44"/>
          <w:szCs w:val="44"/>
        </w:rPr>
        <w:drawing>
          <wp:inline distT="0" distB="0" distL="0" distR="0">
            <wp:extent cx="5274310" cy="843280"/>
            <wp:effectExtent l="0" t="0" r="2540" b="0"/>
            <wp:docPr id="2" name="图片 2" descr="C:\Users\12091\Pictures\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12091\Pictures\logo.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5274310" cy="843890"/>
                    </a:xfrm>
                    <a:prstGeom prst="rect">
                      <a:avLst/>
                    </a:prstGeom>
                    <a:noFill/>
                    <a:ln>
                      <a:noFill/>
                    </a:ln>
                  </pic:spPr>
                </pic:pic>
              </a:graphicData>
            </a:graphic>
          </wp:inline>
        </w:drawing>
      </w:r>
    </w:p>
    <w:p w14:paraId="092D977E">
      <w:pPr>
        <w:spacing w:line="360" w:lineRule="auto"/>
        <w:jc w:val="center"/>
        <w:rPr>
          <w:rFonts w:ascii="宋体" w:hAnsi="宋体" w:eastAsia="宋体" w:cs="Times New Roman"/>
          <w:b/>
          <w:bCs/>
          <w:sz w:val="44"/>
          <w:szCs w:val="44"/>
          <w:lang w:val="de-DE"/>
        </w:rPr>
      </w:pPr>
    </w:p>
    <w:p w14:paraId="695546E5">
      <w:pPr>
        <w:spacing w:line="360" w:lineRule="auto"/>
        <w:jc w:val="center"/>
        <w:rPr>
          <w:rFonts w:ascii="宋体" w:hAnsi="宋体" w:eastAsia="宋体" w:cs="Times New Roman"/>
          <w:b/>
          <w:bCs/>
          <w:sz w:val="44"/>
          <w:szCs w:val="44"/>
          <w:lang w:val="de-DE"/>
        </w:rPr>
      </w:pPr>
    </w:p>
    <w:p w14:paraId="258C7598">
      <w:pPr>
        <w:spacing w:line="360" w:lineRule="auto"/>
        <w:jc w:val="center"/>
        <w:rPr>
          <w:rFonts w:ascii="宋体" w:hAnsi="宋体" w:eastAsia="宋体" w:cs="Times New Roman"/>
          <w:b/>
          <w:bCs/>
          <w:sz w:val="44"/>
          <w:szCs w:val="44"/>
          <w:lang w:val="de-DE"/>
        </w:rPr>
      </w:pPr>
    </w:p>
    <w:p w14:paraId="255796C6">
      <w:pPr>
        <w:spacing w:line="360" w:lineRule="auto"/>
        <w:jc w:val="center"/>
        <w:rPr>
          <w:rFonts w:ascii="宋体" w:hAnsi="宋体" w:eastAsia="宋体" w:cs="Times New Roman"/>
          <w:b/>
          <w:bCs/>
          <w:sz w:val="44"/>
          <w:szCs w:val="44"/>
          <w:lang w:val="de-DE"/>
        </w:rPr>
      </w:pPr>
    </w:p>
    <w:p w14:paraId="66C8029C">
      <w:pPr>
        <w:spacing w:line="360" w:lineRule="auto"/>
        <w:rPr>
          <w:rFonts w:ascii="宋体" w:hAnsi="宋体" w:eastAsia="宋体" w:cs="Times New Roman"/>
          <w:b/>
          <w:bCs/>
          <w:sz w:val="28"/>
          <w:szCs w:val="28"/>
          <w:u w:val="single"/>
          <w:lang w:val="de-DE"/>
        </w:rPr>
      </w:pPr>
      <w:r>
        <w:rPr>
          <w:rFonts w:ascii="宋体" w:hAnsi="宋体" w:eastAsia="宋体" w:cs="Times New Roman"/>
          <w:b/>
          <w:bCs/>
          <w:sz w:val="28"/>
          <w:szCs w:val="28"/>
          <w:lang w:val="de-DE"/>
        </w:rPr>
        <w:t>建设内容：</w:t>
      </w:r>
      <w:r>
        <w:rPr>
          <w:rFonts w:hint="eastAsia" w:ascii="宋体" w:hAnsi="宋体" w:eastAsia="宋体" w:cs="Times New Roman"/>
          <w:b/>
          <w:bCs/>
          <w:sz w:val="28"/>
          <w:szCs w:val="28"/>
          <w:u w:val="single"/>
          <w:lang w:val="de-DE"/>
        </w:rPr>
        <w:t xml:space="preserve">液气电控虚拟仿真系统 </w:t>
      </w:r>
      <w:r>
        <w:rPr>
          <w:rFonts w:ascii="宋体" w:hAnsi="宋体" w:eastAsia="宋体" w:cs="Times New Roman"/>
          <w:b/>
          <w:bCs/>
          <w:sz w:val="28"/>
          <w:szCs w:val="28"/>
          <w:u w:val="single"/>
          <w:lang w:val="de-DE"/>
        </w:rPr>
        <w:t xml:space="preserve">                   </w:t>
      </w:r>
    </w:p>
    <w:p w14:paraId="73E774A0">
      <w:pPr>
        <w:spacing w:line="360" w:lineRule="auto"/>
        <w:rPr>
          <w:rFonts w:ascii="宋体" w:hAnsi="宋体" w:eastAsia="宋体" w:cs="Times New Roman"/>
          <w:b/>
          <w:bCs/>
          <w:sz w:val="28"/>
          <w:szCs w:val="28"/>
          <w:u w:val="single"/>
          <w:lang w:val="de-DE"/>
        </w:rPr>
      </w:pPr>
      <w:bookmarkStart w:id="0" w:name="_Hlk162426679"/>
      <w:r>
        <w:rPr>
          <w:rFonts w:hint="eastAsia" w:ascii="宋体" w:hAnsi="宋体" w:eastAsia="宋体" w:cs="Times New Roman"/>
          <w:b/>
          <w:bCs/>
          <w:sz w:val="28"/>
          <w:szCs w:val="28"/>
          <w:lang w:val="de-DE"/>
        </w:rPr>
        <w:t>项目名称</w:t>
      </w:r>
      <w:r>
        <w:rPr>
          <w:rFonts w:ascii="宋体" w:hAnsi="宋体" w:eastAsia="宋体" w:cs="Times New Roman"/>
          <w:b/>
          <w:bCs/>
          <w:sz w:val="28"/>
          <w:szCs w:val="28"/>
          <w:lang w:val="de-DE"/>
        </w:rPr>
        <w:t>：</w:t>
      </w:r>
      <w:r>
        <w:rPr>
          <w:rFonts w:hint="eastAsia" w:ascii="宋体" w:hAnsi="宋体" w:eastAsia="宋体" w:cs="Times New Roman"/>
          <w:b/>
          <w:bCs/>
          <w:sz w:val="28"/>
          <w:szCs w:val="28"/>
          <w:u w:val="single"/>
          <w:lang w:val="de-DE"/>
        </w:rPr>
        <w:t>循环搬运机械手虚拟仿真系统</w:t>
      </w:r>
      <w:r>
        <w:rPr>
          <w:rFonts w:ascii="宋体" w:hAnsi="宋体" w:eastAsia="宋体" w:cs="Times New Roman"/>
          <w:b/>
          <w:bCs/>
          <w:sz w:val="28"/>
          <w:szCs w:val="28"/>
          <w:u w:val="single"/>
          <w:lang w:val="de-DE"/>
        </w:rPr>
        <w:t xml:space="preserve">    </w:t>
      </w:r>
      <w:r>
        <w:rPr>
          <w:rFonts w:hint="eastAsia" w:ascii="宋体" w:hAnsi="宋体" w:eastAsia="宋体" w:cs="Times New Roman"/>
          <w:b/>
          <w:bCs/>
          <w:sz w:val="28"/>
          <w:szCs w:val="28"/>
          <w:u w:val="single"/>
          <w:lang w:val="de-DE"/>
        </w:rPr>
        <w:t xml:space="preserve">      </w:t>
      </w:r>
      <w:r>
        <w:rPr>
          <w:rFonts w:ascii="宋体" w:hAnsi="宋体" w:eastAsia="宋体" w:cs="Times New Roman"/>
          <w:b/>
          <w:bCs/>
          <w:sz w:val="28"/>
          <w:szCs w:val="28"/>
          <w:u w:val="single"/>
          <w:lang w:val="de-DE"/>
        </w:rPr>
        <w:t xml:space="preserve">    </w:t>
      </w:r>
    </w:p>
    <w:bookmarkEnd w:id="0"/>
    <w:p w14:paraId="455CC01C">
      <w:pPr>
        <w:spacing w:line="360" w:lineRule="auto"/>
        <w:rPr>
          <w:rFonts w:ascii="宋体" w:hAnsi="宋体" w:eastAsia="宋体" w:cs="Times New Roman"/>
          <w:b/>
          <w:bCs/>
          <w:sz w:val="28"/>
          <w:szCs w:val="28"/>
          <w:u w:val="single"/>
          <w:lang w:val="de-DE"/>
        </w:rPr>
      </w:pPr>
      <w:r>
        <w:rPr>
          <w:rFonts w:ascii="宋体" w:hAnsi="宋体" w:eastAsia="宋体" w:cs="Times New Roman"/>
          <w:b/>
          <w:bCs/>
          <w:sz w:val="28"/>
          <w:szCs w:val="28"/>
          <w:lang w:val="de-DE"/>
        </w:rPr>
        <w:t>指导教师：</w:t>
      </w:r>
      <w:r>
        <w:rPr>
          <w:rFonts w:ascii="宋体" w:hAnsi="宋体" w:eastAsia="宋体" w:cs="Times New Roman"/>
          <w:b/>
          <w:bCs/>
          <w:sz w:val="28"/>
          <w:szCs w:val="28"/>
          <w:u w:val="single"/>
          <w:lang w:val="de-DE"/>
        </w:rPr>
        <w:t xml:space="preserve">吕明珠                   </w:t>
      </w:r>
      <w:r>
        <w:rPr>
          <w:rFonts w:hint="eastAsia" w:ascii="宋体" w:hAnsi="宋体" w:eastAsia="宋体" w:cs="Times New Roman"/>
          <w:b/>
          <w:bCs/>
          <w:sz w:val="28"/>
          <w:szCs w:val="28"/>
          <w:u w:val="single"/>
          <w:lang w:val="de-DE"/>
        </w:rPr>
        <w:t xml:space="preserve">      </w:t>
      </w:r>
      <w:r>
        <w:rPr>
          <w:rFonts w:ascii="宋体" w:hAnsi="宋体" w:eastAsia="宋体" w:cs="Times New Roman"/>
          <w:b/>
          <w:bCs/>
          <w:sz w:val="28"/>
          <w:szCs w:val="28"/>
          <w:u w:val="single"/>
          <w:lang w:val="de-DE"/>
        </w:rPr>
        <w:t xml:space="preserve">         </w:t>
      </w:r>
    </w:p>
    <w:p w14:paraId="25D7677B">
      <w:pPr>
        <w:spacing w:line="360" w:lineRule="auto"/>
        <w:jc w:val="center"/>
        <w:rPr>
          <w:rFonts w:ascii="宋体" w:hAnsi="宋体" w:eastAsia="宋体" w:cs="Times New Roman"/>
          <w:b/>
          <w:bCs/>
          <w:sz w:val="44"/>
          <w:szCs w:val="44"/>
          <w:lang w:val="de-DE"/>
        </w:rPr>
      </w:pPr>
    </w:p>
    <w:p w14:paraId="3B79B9A9">
      <w:pPr>
        <w:spacing w:line="360" w:lineRule="auto"/>
        <w:jc w:val="center"/>
        <w:rPr>
          <w:rFonts w:ascii="宋体" w:hAnsi="宋体" w:eastAsia="宋体" w:cs="Times New Roman"/>
          <w:b/>
          <w:bCs/>
          <w:sz w:val="44"/>
          <w:szCs w:val="44"/>
          <w:lang w:val="de-DE"/>
        </w:rPr>
      </w:pPr>
    </w:p>
    <w:p w14:paraId="5AB5A51F">
      <w:pPr>
        <w:spacing w:line="360" w:lineRule="auto"/>
        <w:jc w:val="center"/>
        <w:rPr>
          <w:rFonts w:ascii="宋体" w:hAnsi="宋体" w:eastAsia="宋体"/>
          <w:b/>
          <w:sz w:val="36"/>
          <w:szCs w:val="36"/>
          <w:lang w:val="de-DE"/>
        </w:rPr>
      </w:pPr>
    </w:p>
    <w:p w14:paraId="71B7E4D7">
      <w:pPr>
        <w:spacing w:line="360" w:lineRule="auto"/>
        <w:jc w:val="center"/>
        <w:rPr>
          <w:rFonts w:ascii="宋体" w:hAnsi="宋体" w:eastAsia="宋体" w:cs="Times New Roman"/>
          <w:b/>
          <w:bCs/>
          <w:sz w:val="32"/>
          <w:lang w:val="de-DE"/>
        </w:rPr>
      </w:pPr>
    </w:p>
    <w:p w14:paraId="2FA8EDBB">
      <w:pPr>
        <w:spacing w:line="360" w:lineRule="auto"/>
        <w:jc w:val="center"/>
        <w:rPr>
          <w:rFonts w:ascii="宋体" w:hAnsi="宋体" w:eastAsia="宋体" w:cs="Times New Roman"/>
          <w:b/>
          <w:bCs/>
          <w:sz w:val="32"/>
          <w:lang w:val="de-DE"/>
        </w:rPr>
      </w:pPr>
    </w:p>
    <w:p w14:paraId="31A64517">
      <w:pPr>
        <w:spacing w:line="360" w:lineRule="auto"/>
        <w:jc w:val="center"/>
        <w:rPr>
          <w:rFonts w:ascii="宋体" w:hAnsi="宋体" w:eastAsia="宋体" w:cs="Times New Roman"/>
          <w:b/>
          <w:bCs/>
          <w:sz w:val="32"/>
          <w:lang w:val="de-DE"/>
        </w:rPr>
      </w:pPr>
      <w:r>
        <w:rPr>
          <w:rFonts w:hint="eastAsia" w:ascii="宋体" w:hAnsi="宋体" w:eastAsia="宋体" w:cs="Times New Roman"/>
          <w:b/>
          <w:bCs/>
          <w:sz w:val="32"/>
          <w:lang w:val="de-DE"/>
        </w:rPr>
        <w:t>辽宁开放大学（辽宁装备制造职业技术学院）</w:t>
      </w:r>
    </w:p>
    <w:p w14:paraId="6BCB11DD">
      <w:pPr>
        <w:pStyle w:val="14"/>
        <w:spacing w:line="360" w:lineRule="auto"/>
        <w:rPr>
          <w:rFonts w:ascii="宋体" w:hAnsi="宋体" w:eastAsia="宋体" w:cstheme="minorBidi"/>
          <w:color w:val="auto"/>
          <w:kern w:val="2"/>
          <w:sz w:val="21"/>
          <w:szCs w:val="22"/>
          <w:lang w:val="zh-CN"/>
          <w14:ligatures w14:val="standardContextual"/>
        </w:rPr>
        <w:sectPr>
          <w:footerReference r:id="rId3" w:type="default"/>
          <w:pgSz w:w="11906" w:h="16838"/>
          <w:pgMar w:top="1440" w:right="1800" w:bottom="1440" w:left="1800" w:header="851" w:footer="992" w:gutter="0"/>
          <w:pgNumType w:start="1"/>
          <w:cols w:space="425" w:num="1"/>
          <w:docGrid w:type="lines" w:linePitch="312" w:charSpace="0"/>
        </w:sectPr>
      </w:pPr>
    </w:p>
    <w:sdt>
      <w:sdtPr>
        <w:rPr>
          <w:rFonts w:ascii="宋体" w:hAnsi="宋体" w:eastAsia="宋体" w:cstheme="minorBidi"/>
          <w:color w:val="auto"/>
          <w:kern w:val="2"/>
          <w:sz w:val="21"/>
          <w:szCs w:val="22"/>
          <w:lang w:val="zh-CN"/>
          <w14:ligatures w14:val="standardContextual"/>
        </w:rPr>
        <w:id w:val="1481195247"/>
        <w:docPartObj>
          <w:docPartGallery w:val="Table of Contents"/>
          <w:docPartUnique/>
        </w:docPartObj>
      </w:sdtPr>
      <w:sdtEndPr>
        <w:rPr>
          <w:rFonts w:ascii="宋体" w:hAnsi="宋体" w:eastAsia="宋体" w:cstheme="minorBidi"/>
          <w:b/>
          <w:bCs/>
          <w:color w:val="auto"/>
          <w:kern w:val="2"/>
          <w:sz w:val="21"/>
          <w:szCs w:val="22"/>
          <w:lang w:val="zh-CN"/>
          <w14:ligatures w14:val="standardContextual"/>
        </w:rPr>
      </w:sdtEndPr>
      <w:sdtContent>
        <w:p w14:paraId="19A391CF">
          <w:pPr>
            <w:pStyle w:val="14"/>
            <w:spacing w:line="360" w:lineRule="auto"/>
            <w:rPr>
              <w:rFonts w:ascii="宋体" w:hAnsi="宋体" w:eastAsia="宋体"/>
            </w:rPr>
          </w:pPr>
          <w:r>
            <w:rPr>
              <w:rFonts w:ascii="宋体" w:hAnsi="宋体" w:eastAsia="宋体"/>
              <w:lang w:val="zh-CN"/>
            </w:rPr>
            <w:t>目录</w:t>
          </w:r>
        </w:p>
        <w:p w14:paraId="2BB19AD6">
          <w:pPr>
            <w:pStyle w:val="7"/>
            <w:tabs>
              <w:tab w:val="right" w:leader="dot" w:pos="8296"/>
            </w:tabs>
            <w:rPr>
              <w14:ligatures w14:val="none"/>
            </w:rPr>
          </w:pPr>
          <w:r>
            <w:rPr>
              <w:rFonts w:ascii="宋体" w:hAnsi="宋体" w:eastAsia="宋体"/>
              <w:szCs w:val="21"/>
            </w:rPr>
            <w:fldChar w:fldCharType="begin"/>
          </w:r>
          <w:r>
            <w:rPr>
              <w:rFonts w:ascii="宋体" w:hAnsi="宋体" w:eastAsia="宋体"/>
              <w:szCs w:val="21"/>
            </w:rPr>
            <w:instrText xml:space="preserve"> TOC \o "1-3" \h \z \u </w:instrText>
          </w:r>
          <w:r>
            <w:rPr>
              <w:rFonts w:ascii="宋体" w:hAnsi="宋体" w:eastAsia="宋体"/>
              <w:szCs w:val="21"/>
            </w:rPr>
            <w:fldChar w:fldCharType="separate"/>
          </w:r>
          <w:r>
            <w:rPr>
              <w:rStyle w:val="11"/>
            </w:rPr>
            <w:fldChar w:fldCharType="begin"/>
          </w:r>
          <w:r>
            <w:rPr>
              <w:rStyle w:val="11"/>
            </w:rPr>
            <w:instrText xml:space="preserve"> </w:instrText>
          </w:r>
          <w:r>
            <w:instrText xml:space="preserve">HYPERLINK \l "_Toc178586619"</w:instrText>
          </w:r>
          <w:r>
            <w:rPr>
              <w:rStyle w:val="11"/>
            </w:rPr>
            <w:instrText xml:space="preserve"> </w:instrText>
          </w:r>
          <w:r>
            <w:rPr>
              <w:rStyle w:val="11"/>
            </w:rPr>
            <w:fldChar w:fldCharType="separate"/>
          </w:r>
          <w:r>
            <w:rPr>
              <w:rStyle w:val="11"/>
              <w:rFonts w:hint="eastAsia" w:ascii="宋体" w:hAnsi="宋体" w:eastAsia="宋体" w:cs="Times New Roman"/>
              <w:lang w:val="de-DE"/>
            </w:rPr>
            <w:t>一、实训简介</w:t>
          </w:r>
          <w:r>
            <w:tab/>
          </w:r>
          <w:r>
            <w:fldChar w:fldCharType="begin"/>
          </w:r>
          <w:r>
            <w:instrText xml:space="preserve"> PAGEREF _Toc178586619 \h </w:instrText>
          </w:r>
          <w:r>
            <w:fldChar w:fldCharType="separate"/>
          </w:r>
          <w:r>
            <w:t>1</w:t>
          </w:r>
          <w:r>
            <w:fldChar w:fldCharType="end"/>
          </w:r>
          <w:r>
            <w:rPr>
              <w:rStyle w:val="11"/>
            </w:rPr>
            <w:fldChar w:fldCharType="end"/>
          </w:r>
        </w:p>
        <w:p w14:paraId="1184D675">
          <w:pPr>
            <w:pStyle w:val="7"/>
            <w:tabs>
              <w:tab w:val="right" w:leader="dot" w:pos="8296"/>
            </w:tabs>
            <w:rPr>
              <w14:ligatures w14:val="none"/>
            </w:rPr>
          </w:pPr>
          <w:r>
            <w:fldChar w:fldCharType="begin"/>
          </w:r>
          <w:r>
            <w:instrText xml:space="preserve"> HYPERLINK \l "_Toc178586620" </w:instrText>
          </w:r>
          <w:r>
            <w:fldChar w:fldCharType="separate"/>
          </w:r>
          <w:r>
            <w:rPr>
              <w:rStyle w:val="11"/>
              <w:rFonts w:hint="eastAsia" w:ascii="宋体" w:hAnsi="宋体" w:eastAsia="宋体" w:cs="Times New Roman"/>
              <w:lang w:val="de-DE"/>
            </w:rPr>
            <w:t>二、实训目的</w:t>
          </w:r>
          <w:r>
            <w:tab/>
          </w:r>
          <w:r>
            <w:fldChar w:fldCharType="begin"/>
          </w:r>
          <w:r>
            <w:instrText xml:space="preserve"> PAGEREF _Toc178586620 \h </w:instrText>
          </w:r>
          <w:r>
            <w:fldChar w:fldCharType="separate"/>
          </w:r>
          <w:r>
            <w:t>1</w:t>
          </w:r>
          <w:r>
            <w:fldChar w:fldCharType="end"/>
          </w:r>
          <w:r>
            <w:fldChar w:fldCharType="end"/>
          </w:r>
        </w:p>
        <w:p w14:paraId="409D4153">
          <w:pPr>
            <w:pStyle w:val="7"/>
            <w:tabs>
              <w:tab w:val="right" w:leader="dot" w:pos="8296"/>
            </w:tabs>
            <w:rPr>
              <w14:ligatures w14:val="none"/>
            </w:rPr>
          </w:pPr>
          <w:r>
            <w:fldChar w:fldCharType="begin"/>
          </w:r>
          <w:r>
            <w:instrText xml:space="preserve"> HYPERLINK \l "_Toc178586621" </w:instrText>
          </w:r>
          <w:r>
            <w:fldChar w:fldCharType="separate"/>
          </w:r>
          <w:r>
            <w:rPr>
              <w:rStyle w:val="11"/>
              <w:rFonts w:hint="eastAsia" w:ascii="宋体" w:hAnsi="宋体" w:eastAsia="宋体" w:cs="Times New Roman"/>
              <w:lang w:val="de-DE"/>
            </w:rPr>
            <w:t>三、实训任务</w:t>
          </w:r>
          <w:r>
            <w:tab/>
          </w:r>
          <w:r>
            <w:fldChar w:fldCharType="begin"/>
          </w:r>
          <w:r>
            <w:instrText xml:space="preserve"> PAGEREF _Toc178586621 \h </w:instrText>
          </w:r>
          <w:r>
            <w:fldChar w:fldCharType="separate"/>
          </w:r>
          <w:r>
            <w:t>2</w:t>
          </w:r>
          <w:r>
            <w:fldChar w:fldCharType="end"/>
          </w:r>
          <w:r>
            <w:fldChar w:fldCharType="end"/>
          </w:r>
        </w:p>
        <w:p w14:paraId="7C66F4D0">
          <w:pPr>
            <w:pStyle w:val="7"/>
            <w:tabs>
              <w:tab w:val="right" w:leader="dot" w:pos="8296"/>
            </w:tabs>
            <w:rPr>
              <w14:ligatures w14:val="none"/>
            </w:rPr>
          </w:pPr>
          <w:r>
            <w:fldChar w:fldCharType="begin"/>
          </w:r>
          <w:r>
            <w:instrText xml:space="preserve"> HYPERLINK \l "_Toc178586622" </w:instrText>
          </w:r>
          <w:r>
            <w:fldChar w:fldCharType="separate"/>
          </w:r>
          <w:r>
            <w:rPr>
              <w:rStyle w:val="11"/>
              <w:rFonts w:hint="eastAsia" w:ascii="宋体" w:hAnsi="宋体" w:eastAsia="宋体" w:cs="Times New Roman"/>
              <w:lang w:val="de-DE"/>
            </w:rPr>
            <w:t>四、端子分配表</w:t>
          </w:r>
          <w:r>
            <w:tab/>
          </w:r>
          <w:r>
            <w:fldChar w:fldCharType="begin"/>
          </w:r>
          <w:r>
            <w:instrText xml:space="preserve"> PAGEREF _Toc178586622 \h </w:instrText>
          </w:r>
          <w:r>
            <w:fldChar w:fldCharType="separate"/>
          </w:r>
          <w:r>
            <w:t>2</w:t>
          </w:r>
          <w:r>
            <w:fldChar w:fldCharType="end"/>
          </w:r>
          <w:r>
            <w:fldChar w:fldCharType="end"/>
          </w:r>
        </w:p>
        <w:p w14:paraId="3981B173">
          <w:pPr>
            <w:pStyle w:val="7"/>
            <w:tabs>
              <w:tab w:val="right" w:leader="dot" w:pos="8296"/>
            </w:tabs>
            <w:rPr>
              <w14:ligatures w14:val="none"/>
            </w:rPr>
          </w:pPr>
          <w:r>
            <w:fldChar w:fldCharType="begin"/>
          </w:r>
          <w:r>
            <w:instrText xml:space="preserve"> HYPERLINK \l "_Toc178586623" </w:instrText>
          </w:r>
          <w:r>
            <w:fldChar w:fldCharType="separate"/>
          </w:r>
          <w:r>
            <w:rPr>
              <w:rStyle w:val="11"/>
              <w:rFonts w:hint="eastAsia" w:ascii="宋体" w:hAnsi="宋体" w:eastAsia="宋体" w:cs="Times New Roman"/>
              <w:lang w:val="de-DE"/>
            </w:rPr>
            <w:t>五、电气接线图</w:t>
          </w:r>
          <w:r>
            <w:tab/>
          </w:r>
          <w:r>
            <w:fldChar w:fldCharType="begin"/>
          </w:r>
          <w:r>
            <w:instrText xml:space="preserve"> PAGEREF _Toc178586623 \h </w:instrText>
          </w:r>
          <w:r>
            <w:fldChar w:fldCharType="separate"/>
          </w:r>
          <w:r>
            <w:t>3</w:t>
          </w:r>
          <w:r>
            <w:fldChar w:fldCharType="end"/>
          </w:r>
          <w:r>
            <w:fldChar w:fldCharType="end"/>
          </w:r>
        </w:p>
        <w:p w14:paraId="6E98DC78">
          <w:pPr>
            <w:pStyle w:val="7"/>
            <w:tabs>
              <w:tab w:val="right" w:leader="dot" w:pos="8296"/>
            </w:tabs>
            <w:rPr>
              <w14:ligatures w14:val="none"/>
            </w:rPr>
          </w:pPr>
          <w:r>
            <w:fldChar w:fldCharType="begin"/>
          </w:r>
          <w:r>
            <w:instrText xml:space="preserve"> HYPERLINK \l "_Toc178586624" </w:instrText>
          </w:r>
          <w:r>
            <w:fldChar w:fldCharType="separate"/>
          </w:r>
          <w:r>
            <w:rPr>
              <w:rStyle w:val="11"/>
              <w:rFonts w:hint="eastAsia" w:ascii="宋体" w:hAnsi="宋体" w:eastAsia="宋体" w:cs="Times New Roman"/>
              <w:lang w:val="de-DE"/>
            </w:rPr>
            <w:t>六、实训报告明细</w:t>
          </w:r>
          <w:r>
            <w:tab/>
          </w:r>
          <w:r>
            <w:fldChar w:fldCharType="begin"/>
          </w:r>
          <w:r>
            <w:instrText xml:space="preserve"> PAGEREF _Toc178586624 \h </w:instrText>
          </w:r>
          <w:r>
            <w:fldChar w:fldCharType="separate"/>
          </w:r>
          <w:r>
            <w:t>6</w:t>
          </w:r>
          <w:r>
            <w:fldChar w:fldCharType="end"/>
          </w:r>
          <w:r>
            <w:fldChar w:fldCharType="end"/>
          </w:r>
        </w:p>
        <w:p w14:paraId="7CC0E6C8">
          <w:pPr>
            <w:spacing w:line="360" w:lineRule="auto"/>
            <w:rPr>
              <w:rFonts w:ascii="宋体" w:hAnsi="宋体" w:eastAsia="宋体"/>
              <w:b/>
              <w:bCs/>
              <w:lang w:val="zh-CN"/>
            </w:rPr>
          </w:pPr>
          <w:r>
            <w:rPr>
              <w:rFonts w:ascii="宋体" w:hAnsi="宋体" w:eastAsia="宋体"/>
              <w:bCs/>
              <w:szCs w:val="21"/>
              <w:lang w:val="zh-CN"/>
            </w:rPr>
            <w:fldChar w:fldCharType="end"/>
          </w:r>
        </w:p>
      </w:sdtContent>
    </w:sdt>
    <w:p w14:paraId="6C9CE54A">
      <w:pPr>
        <w:pStyle w:val="3"/>
        <w:spacing w:line="360" w:lineRule="auto"/>
        <w:rPr>
          <w:rFonts w:ascii="宋体" w:hAnsi="宋体" w:eastAsia="宋体" w:cs="Times New Roman"/>
          <w:lang w:val="de-DE"/>
        </w:rPr>
        <w:sectPr>
          <w:footerReference r:id="rId4" w:type="default"/>
          <w:pgSz w:w="11906" w:h="16838"/>
          <w:pgMar w:top="1440" w:right="1800" w:bottom="1440" w:left="1800" w:header="851" w:footer="992" w:gutter="0"/>
          <w:pgNumType w:start="1"/>
          <w:cols w:space="425" w:num="1"/>
          <w:docGrid w:type="lines" w:linePitch="312" w:charSpace="0"/>
        </w:sectPr>
      </w:pPr>
    </w:p>
    <w:p w14:paraId="6580EC92">
      <w:pPr>
        <w:pStyle w:val="3"/>
        <w:spacing w:line="360" w:lineRule="auto"/>
        <w:rPr>
          <w:rFonts w:ascii="宋体" w:hAnsi="宋体" w:eastAsia="宋体" w:cs="Times New Roman"/>
          <w:lang w:val="de-DE"/>
        </w:rPr>
      </w:pPr>
      <w:bookmarkStart w:id="1" w:name="_Toc178586619"/>
      <w:r>
        <w:rPr>
          <w:rFonts w:ascii="宋体" w:hAnsi="宋体" w:eastAsia="宋体" w:cs="Times New Roman"/>
          <w:lang w:val="de-DE"/>
        </w:rPr>
        <w:t>一、实训简介</w:t>
      </w:r>
      <w:bookmarkEnd w:id="1"/>
    </w:p>
    <w:p w14:paraId="4E4DDB49">
      <w:pPr>
        <w:spacing w:line="360" w:lineRule="auto"/>
        <w:ind w:firstLine="420"/>
        <w:rPr>
          <w:rFonts w:ascii="宋体" w:hAnsi="宋体" w:eastAsia="宋体"/>
          <w:lang w:val="de-DE"/>
        </w:rPr>
      </w:pPr>
      <w:r>
        <w:rPr>
          <w:rFonts w:hint="eastAsia" w:ascii="宋体" w:hAnsi="宋体" w:eastAsia="宋体"/>
          <w:lang w:val="de-DE"/>
        </w:rPr>
        <w:t>本设备系统模拟工业中物流输送设备的输送搬运过程，</w:t>
      </w:r>
      <w:r>
        <w:rPr>
          <w:rFonts w:ascii="宋体" w:hAnsi="宋体" w:eastAsia="宋体"/>
          <w:lang w:val="de-DE"/>
        </w:rPr>
        <w:t>根据工件物流输送的流程，完成各结构之间</w:t>
      </w:r>
      <w:r>
        <w:rPr>
          <w:rFonts w:hint="eastAsia" w:ascii="宋体" w:hAnsi="宋体" w:eastAsia="宋体"/>
          <w:lang w:val="de-DE"/>
        </w:rPr>
        <w:t>的链接输入。</w:t>
      </w:r>
      <w:r>
        <w:rPr>
          <w:rFonts w:ascii="宋体" w:hAnsi="宋体" w:eastAsia="宋体"/>
          <w:lang w:val="de-DE"/>
        </w:rPr>
        <w:t>适应教学的需求不断的进行工件的输送与搬运流程构成物料循环搬运，主要有直线丝杠传</w:t>
      </w:r>
      <w:r>
        <w:rPr>
          <w:rFonts w:hint="eastAsia" w:ascii="宋体" w:hAnsi="宋体" w:eastAsia="宋体"/>
          <w:lang w:val="de-DE"/>
        </w:rPr>
        <w:t>动机构，</w:t>
      </w:r>
      <w:r>
        <w:rPr>
          <w:rFonts w:ascii="宋体" w:hAnsi="宋体" w:eastAsia="宋体"/>
          <w:lang w:val="de-DE"/>
        </w:rPr>
        <w:t>导杆机械手机械，转角机械手搬运单元，旋转机械手搬运单元，滑行导轨输机构。完成系统的</w:t>
      </w:r>
      <w:r>
        <w:rPr>
          <w:rFonts w:hint="eastAsia" w:ascii="宋体" w:hAnsi="宋体" w:eastAsia="宋体"/>
          <w:lang w:val="de-DE"/>
        </w:rPr>
        <w:t>输送工作。</w:t>
      </w:r>
    </w:p>
    <w:p w14:paraId="70F9B29B">
      <w:pPr>
        <w:spacing w:line="360" w:lineRule="auto"/>
        <w:ind w:firstLine="420"/>
        <w:rPr>
          <w:rFonts w:ascii="宋体" w:hAnsi="宋体" w:eastAsia="宋体"/>
          <w:b/>
          <w:lang w:val="de-DE"/>
        </w:rPr>
      </w:pPr>
      <w:r>
        <w:rPr>
          <w:rFonts w:hint="eastAsia" w:ascii="宋体" w:hAnsi="宋体" w:eastAsia="宋体"/>
          <w:b/>
          <w:lang w:val="de-DE"/>
        </w:rPr>
        <w:t>1、设备组成及功能</w:t>
      </w:r>
    </w:p>
    <w:p w14:paraId="5BA983C0">
      <w:pPr>
        <w:spacing w:line="360" w:lineRule="auto"/>
        <w:ind w:firstLine="420"/>
        <w:rPr>
          <w:rFonts w:ascii="宋体" w:hAnsi="宋体" w:eastAsia="宋体"/>
          <w:lang w:val="de-DE"/>
        </w:rPr>
      </w:pPr>
      <w:r>
        <w:rPr>
          <w:rFonts w:hint="eastAsia" w:ascii="宋体" w:hAnsi="宋体" w:eastAsia="宋体"/>
          <w:lang w:val="de-DE"/>
        </w:rPr>
        <w:t>（1）</w:t>
      </w:r>
      <w:r>
        <w:rPr>
          <w:rFonts w:ascii="宋体" w:hAnsi="宋体" w:eastAsia="宋体"/>
          <w:lang w:val="de-DE"/>
        </w:rPr>
        <w:t>信号转接板：两侧相对设置有接线端子和安全插座；接线端子与对应的安全插座通过导电弹性件</w:t>
      </w:r>
      <w:r>
        <w:rPr>
          <w:rFonts w:hint="eastAsia" w:ascii="宋体" w:hAnsi="宋体" w:eastAsia="宋体"/>
          <w:lang w:val="de-DE"/>
        </w:rPr>
        <w:t>连接；</w:t>
      </w:r>
      <w:r>
        <w:rPr>
          <w:rFonts w:ascii="宋体" w:hAnsi="宋体" w:eastAsia="宋体"/>
          <w:lang w:val="de-DE"/>
        </w:rPr>
        <w:t>信号转接板固定在实训桌上。</w:t>
      </w:r>
    </w:p>
    <w:p w14:paraId="5C354E53">
      <w:pPr>
        <w:spacing w:line="360" w:lineRule="auto"/>
        <w:ind w:firstLine="420"/>
        <w:rPr>
          <w:rFonts w:ascii="宋体" w:hAnsi="宋体" w:eastAsia="宋体"/>
          <w:lang w:val="de-DE"/>
        </w:rPr>
      </w:pPr>
      <w:r>
        <w:rPr>
          <w:rFonts w:ascii="宋体" w:hAnsi="宋体" w:eastAsia="宋体"/>
          <w:lang w:val="de-DE"/>
        </w:rPr>
        <w:t>（</w:t>
      </w:r>
      <w:r>
        <w:rPr>
          <w:rFonts w:hint="eastAsia" w:ascii="宋体" w:hAnsi="宋体" w:eastAsia="宋体"/>
          <w:lang w:val="de-DE"/>
        </w:rPr>
        <w:t>2</w:t>
      </w:r>
      <w:r>
        <w:rPr>
          <w:rFonts w:ascii="宋体" w:hAnsi="宋体" w:eastAsia="宋体"/>
          <w:lang w:val="de-DE"/>
        </w:rPr>
        <w:t>）直行机械手搬运机构：运动部分主要包括直线丝杠和导杆机械手。放置在导轨底端光电传感器检</w:t>
      </w:r>
      <w:r>
        <w:rPr>
          <w:rFonts w:hint="eastAsia" w:ascii="宋体" w:hAnsi="宋体" w:eastAsia="宋体"/>
          <w:lang w:val="de-DE"/>
        </w:rPr>
        <w:t>测到物料后，</w:t>
      </w:r>
      <w:r>
        <w:rPr>
          <w:rFonts w:ascii="宋体" w:hAnsi="宋体" w:eastAsia="宋体"/>
          <w:lang w:val="de-DE"/>
        </w:rPr>
        <w:t>导杆机械手下降进行抓搬运动作，机械手上升到位后，直线丝杠运行机械直流减速电机正</w:t>
      </w:r>
      <w:r>
        <w:rPr>
          <w:rFonts w:hint="eastAsia" w:ascii="宋体" w:hAnsi="宋体" w:eastAsia="宋体"/>
          <w:lang w:val="de-DE"/>
        </w:rPr>
        <w:t>转进行直线搬运。</w:t>
      </w:r>
    </w:p>
    <w:p w14:paraId="2E2B7F15">
      <w:pPr>
        <w:spacing w:line="360" w:lineRule="auto"/>
        <w:ind w:firstLine="420"/>
        <w:rPr>
          <w:rFonts w:ascii="宋体" w:hAnsi="宋体" w:eastAsia="宋体"/>
          <w:lang w:val="de-DE"/>
        </w:rPr>
      </w:pPr>
      <w:r>
        <w:rPr>
          <w:rFonts w:hint="eastAsia" w:ascii="宋体" w:hAnsi="宋体" w:eastAsia="宋体"/>
          <w:lang w:val="de-DE"/>
        </w:rPr>
        <w:t>（3）</w:t>
      </w:r>
      <w:r>
        <w:rPr>
          <w:rFonts w:ascii="宋体" w:hAnsi="宋体" w:eastAsia="宋体"/>
          <w:lang w:val="de-DE"/>
        </w:rPr>
        <w:t>转角气动机械手搬运单元：光电传感检测到工件，回转夹紧缸下降旋转将工件搬运到滑轨方，</w:t>
      </w:r>
      <w:r>
        <w:rPr>
          <w:rFonts w:hint="eastAsia" w:ascii="宋体" w:hAnsi="宋体" w:eastAsia="宋体"/>
          <w:lang w:val="de-DE"/>
        </w:rPr>
        <w:t>松开气动手爪将工件放到滑轨上，</w:t>
      </w:r>
      <w:r>
        <w:rPr>
          <w:rFonts w:ascii="宋体" w:hAnsi="宋体" w:eastAsia="宋体"/>
          <w:lang w:val="de-DE"/>
        </w:rPr>
        <w:t>完成工件的旋转搬运工作。</w:t>
      </w:r>
    </w:p>
    <w:p w14:paraId="0FA2C18E">
      <w:pPr>
        <w:spacing w:line="360" w:lineRule="auto"/>
        <w:ind w:firstLine="420"/>
        <w:rPr>
          <w:rFonts w:ascii="宋体" w:hAnsi="宋体" w:eastAsia="宋体"/>
          <w:lang w:val="de-DE"/>
        </w:rPr>
      </w:pPr>
      <w:r>
        <w:rPr>
          <w:rFonts w:hint="eastAsia" w:ascii="宋体" w:hAnsi="宋体" w:eastAsia="宋体"/>
          <w:lang w:val="de-DE"/>
        </w:rPr>
        <w:t>（4）</w:t>
      </w:r>
      <w:r>
        <w:rPr>
          <w:rFonts w:ascii="宋体" w:hAnsi="宋体" w:eastAsia="宋体"/>
          <w:lang w:val="de-DE"/>
        </w:rPr>
        <w:t>旋转气动机械手搬运单元：滑轨底端的光电传感器检测到工件后，气动手爪进行抓动作，旋转进</w:t>
      </w:r>
      <w:r>
        <w:rPr>
          <w:rFonts w:hint="eastAsia" w:ascii="宋体" w:hAnsi="宋体" w:eastAsia="宋体"/>
          <w:lang w:val="de-DE"/>
        </w:rPr>
        <w:t>行旋转搬运动作，</w:t>
      </w:r>
      <w:r>
        <w:rPr>
          <w:rFonts w:ascii="宋体" w:hAnsi="宋体" w:eastAsia="宋体"/>
          <w:lang w:val="de-DE"/>
        </w:rPr>
        <w:t>将工作旋转搬运到滑轨上。</w:t>
      </w:r>
    </w:p>
    <w:p w14:paraId="7C927893">
      <w:pPr>
        <w:spacing w:line="360" w:lineRule="auto"/>
        <w:ind w:firstLine="420"/>
        <w:rPr>
          <w:rFonts w:ascii="宋体" w:hAnsi="宋体" w:eastAsia="宋体"/>
          <w:lang w:val="de-DE"/>
        </w:rPr>
      </w:pPr>
      <w:r>
        <w:rPr>
          <w:rFonts w:hint="eastAsia" w:ascii="宋体" w:hAnsi="宋体" w:eastAsia="宋体"/>
          <w:lang w:val="de-DE"/>
        </w:rPr>
        <w:t>（5）</w:t>
      </w:r>
      <w:r>
        <w:rPr>
          <w:rFonts w:ascii="宋体" w:hAnsi="宋体" w:eastAsia="宋体"/>
          <w:lang w:val="de-DE"/>
        </w:rPr>
        <w:t>设备台架：采用铝合金导轨式实训台，桌面型材采用截面为20×80mm的欧标铝型材，采用拉出</w:t>
      </w:r>
      <w:r>
        <w:rPr>
          <w:rFonts w:hint="eastAsia" w:ascii="宋体" w:hAnsi="宋体" w:eastAsia="宋体"/>
          <w:lang w:val="de-DE"/>
        </w:rPr>
        <w:t>式的抽屉结构，</w:t>
      </w:r>
      <w:r>
        <w:rPr>
          <w:rFonts w:ascii="宋体" w:hAnsi="宋体" w:eastAsia="宋体"/>
          <w:lang w:val="de-DE"/>
        </w:rPr>
        <w:t>PLC等模块可以放置在抽屉上，整体结构为开放式和可拆装式。</w:t>
      </w:r>
    </w:p>
    <w:p w14:paraId="7502F7DB">
      <w:pPr>
        <w:spacing w:line="360" w:lineRule="auto"/>
        <w:ind w:firstLine="420"/>
        <w:rPr>
          <w:rFonts w:ascii="宋体" w:hAnsi="宋体" w:eastAsia="宋体"/>
          <w:b/>
          <w:lang w:val="de-DE"/>
        </w:rPr>
      </w:pPr>
      <w:r>
        <w:rPr>
          <w:rFonts w:hint="eastAsia" w:ascii="宋体" w:hAnsi="宋体" w:eastAsia="宋体"/>
          <w:b/>
          <w:lang w:val="de-DE"/>
        </w:rPr>
        <w:t>2、可实现如下的实训功能：</w:t>
      </w:r>
    </w:p>
    <w:p w14:paraId="33B7E6BC">
      <w:pPr>
        <w:spacing w:line="360" w:lineRule="auto"/>
        <w:ind w:firstLine="420"/>
        <w:rPr>
          <w:rFonts w:ascii="宋体" w:hAnsi="宋体" w:eastAsia="宋体"/>
          <w:lang w:val="de-DE"/>
        </w:rPr>
      </w:pPr>
      <w:r>
        <w:rPr>
          <w:rFonts w:hint="eastAsia" w:ascii="宋体" w:hAnsi="宋体" w:eastAsia="宋体"/>
          <w:lang w:val="de-DE"/>
        </w:rPr>
        <w:t>（1）机械手循环搬运安装与调试；</w:t>
      </w:r>
    </w:p>
    <w:p w14:paraId="24B36165">
      <w:pPr>
        <w:spacing w:line="360" w:lineRule="auto"/>
        <w:ind w:firstLine="420"/>
        <w:rPr>
          <w:rFonts w:ascii="宋体" w:hAnsi="宋体" w:eastAsia="宋体"/>
          <w:lang w:val="de-DE"/>
        </w:rPr>
      </w:pPr>
      <w:r>
        <w:rPr>
          <w:rFonts w:hint="eastAsia" w:ascii="宋体" w:hAnsi="宋体" w:eastAsia="宋体"/>
          <w:lang w:val="de-DE"/>
        </w:rPr>
        <w:t>（2）PLC 控制气缸；</w:t>
      </w:r>
    </w:p>
    <w:p w14:paraId="2FBD97C4">
      <w:pPr>
        <w:spacing w:line="360" w:lineRule="auto"/>
        <w:ind w:firstLine="420"/>
        <w:rPr>
          <w:rFonts w:ascii="宋体" w:hAnsi="宋体" w:eastAsia="宋体"/>
          <w:lang w:val="de-DE"/>
        </w:rPr>
      </w:pPr>
      <w:r>
        <w:rPr>
          <w:rFonts w:hint="eastAsia" w:ascii="宋体" w:hAnsi="宋体" w:eastAsia="宋体"/>
          <w:lang w:val="de-DE"/>
        </w:rPr>
        <w:t>（3）PLC 控制直流电机；</w:t>
      </w:r>
    </w:p>
    <w:p w14:paraId="11B5CF09">
      <w:pPr>
        <w:spacing w:line="360" w:lineRule="auto"/>
        <w:ind w:firstLine="420"/>
        <w:rPr>
          <w:rFonts w:ascii="宋体" w:hAnsi="宋体" w:eastAsia="宋体"/>
          <w:lang w:val="de-DE"/>
        </w:rPr>
      </w:pPr>
      <w:r>
        <w:rPr>
          <w:rFonts w:hint="eastAsia" w:ascii="宋体" w:hAnsi="宋体" w:eastAsia="宋体"/>
          <w:lang w:val="de-DE"/>
        </w:rPr>
        <w:t>（4）光电传感器的位置控制；</w:t>
      </w:r>
    </w:p>
    <w:p w14:paraId="7B9960F0">
      <w:pPr>
        <w:spacing w:line="360" w:lineRule="auto"/>
        <w:ind w:firstLine="420"/>
        <w:rPr>
          <w:rFonts w:ascii="宋体" w:hAnsi="宋体" w:eastAsia="宋体"/>
          <w:lang w:val="de-DE"/>
        </w:rPr>
      </w:pPr>
      <w:r>
        <w:rPr>
          <w:rFonts w:hint="eastAsia" w:ascii="宋体" w:hAnsi="宋体" w:eastAsia="宋体"/>
          <w:lang w:val="de-DE"/>
        </w:rPr>
        <w:t>（5）机械手往返控制；</w:t>
      </w:r>
    </w:p>
    <w:p w14:paraId="341C7FFF">
      <w:pPr>
        <w:spacing w:line="360" w:lineRule="auto"/>
        <w:ind w:firstLine="420"/>
        <w:rPr>
          <w:rFonts w:ascii="宋体" w:hAnsi="宋体" w:eastAsia="宋体"/>
          <w:lang w:val="de-DE"/>
        </w:rPr>
      </w:pPr>
      <w:r>
        <w:rPr>
          <w:rFonts w:hint="eastAsia" w:ascii="宋体" w:hAnsi="宋体" w:eastAsia="宋体"/>
          <w:lang w:val="de-DE"/>
        </w:rPr>
        <w:t>（6）搬运小球定位控制；</w:t>
      </w:r>
    </w:p>
    <w:p w14:paraId="04C240D1">
      <w:pPr>
        <w:spacing w:line="360" w:lineRule="auto"/>
        <w:ind w:firstLine="420"/>
        <w:rPr>
          <w:rFonts w:ascii="宋体" w:hAnsi="宋体" w:eastAsia="宋体"/>
          <w:lang w:val="de-DE"/>
        </w:rPr>
      </w:pPr>
      <w:r>
        <w:rPr>
          <w:rFonts w:hint="eastAsia" w:ascii="宋体" w:hAnsi="宋体" w:eastAsia="宋体"/>
          <w:lang w:val="de-DE"/>
        </w:rPr>
        <w:t>（7）自动升降送料综合控制。</w:t>
      </w:r>
    </w:p>
    <w:p w14:paraId="1853BAE1">
      <w:pPr>
        <w:pStyle w:val="3"/>
        <w:spacing w:line="360" w:lineRule="auto"/>
        <w:rPr>
          <w:rFonts w:ascii="宋体" w:hAnsi="宋体" w:eastAsia="宋体" w:cs="Times New Roman"/>
          <w:lang w:val="de-DE"/>
        </w:rPr>
      </w:pPr>
      <w:bookmarkStart w:id="2" w:name="_Toc178586620"/>
      <w:r>
        <w:rPr>
          <w:rFonts w:ascii="宋体" w:hAnsi="宋体" w:eastAsia="宋体" w:cs="Times New Roman"/>
          <w:lang w:val="de-DE"/>
        </w:rPr>
        <w:t>二、</w:t>
      </w:r>
      <w:r>
        <w:rPr>
          <w:rFonts w:hint="eastAsia" w:ascii="宋体" w:hAnsi="宋体" w:eastAsia="宋体" w:cs="Times New Roman"/>
          <w:lang w:val="de-DE"/>
        </w:rPr>
        <w:t>实训目的</w:t>
      </w:r>
      <w:bookmarkEnd w:id="2"/>
    </w:p>
    <w:p w14:paraId="0776BC92">
      <w:pPr>
        <w:spacing w:line="360" w:lineRule="auto"/>
        <w:ind w:firstLine="420"/>
        <w:rPr>
          <w:rFonts w:ascii="宋体" w:hAnsi="宋体" w:eastAsia="宋体" w:cs="Times New Roman"/>
          <w:szCs w:val="21"/>
        </w:rPr>
      </w:pPr>
      <w:r>
        <w:rPr>
          <w:rFonts w:hint="eastAsia" w:ascii="宋体" w:hAnsi="宋体" w:eastAsia="宋体" w:cs="Times New Roman"/>
          <w:szCs w:val="21"/>
        </w:rPr>
        <w:t>针对工业中物流输送设备的输送搬运过程，根据工件物流输送的流程，完成各结构之间的链接输入。适应教学的需求不断的进行工件的输送与搬运流程构成物料循环搬运，通过拖拽的方式模拟模型组装过程，主要有直线丝杠传动机构，导杆机械手机械，转角机械手搬运单元，旋转机械手搬运单元，滑行导轨输机构。之后按照系统设定的设备接线</w:t>
      </w:r>
      <w:r>
        <w:rPr>
          <w:rFonts w:ascii="宋体" w:hAnsi="宋体" w:eastAsia="宋体" w:cs="Times New Roman"/>
          <w:szCs w:val="21"/>
        </w:rPr>
        <w:t>-测试-参数设置-程序运行相关步骤进行交互操作，最终实现工件物流输送。从而掌握直流电机、气动元件、光电、电感、磁性开关等传感器的使用方法，熟悉PLC的工作原理及编程方法。</w:t>
      </w:r>
    </w:p>
    <w:p w14:paraId="14DFB9E2">
      <w:pPr>
        <w:pStyle w:val="3"/>
        <w:spacing w:line="360" w:lineRule="auto"/>
        <w:rPr>
          <w:rFonts w:ascii="宋体" w:hAnsi="宋体" w:eastAsia="宋体" w:cs="Times New Roman"/>
          <w:lang w:val="de-DE"/>
        </w:rPr>
      </w:pPr>
      <w:bookmarkStart w:id="3" w:name="_Toc178586621"/>
      <w:r>
        <w:rPr>
          <w:rFonts w:hint="eastAsia" w:ascii="宋体" w:hAnsi="宋体" w:eastAsia="宋体" w:cs="Times New Roman"/>
          <w:lang w:val="de-DE"/>
        </w:rPr>
        <w:t>三</w:t>
      </w:r>
      <w:r>
        <w:rPr>
          <w:rFonts w:ascii="宋体" w:hAnsi="宋体" w:eastAsia="宋体" w:cs="Times New Roman"/>
          <w:lang w:val="de-DE"/>
        </w:rPr>
        <w:t>、</w:t>
      </w:r>
      <w:r>
        <w:rPr>
          <w:rFonts w:hint="eastAsia" w:ascii="宋体" w:hAnsi="宋体" w:eastAsia="宋体" w:cs="Times New Roman"/>
          <w:lang w:val="de-DE"/>
        </w:rPr>
        <w:t>实训任务</w:t>
      </w:r>
      <w:bookmarkEnd w:id="3"/>
    </w:p>
    <w:p w14:paraId="4B89E8B3">
      <w:pPr>
        <w:spacing w:line="360" w:lineRule="auto"/>
        <w:ind w:firstLine="420"/>
        <w:rPr>
          <w:rFonts w:ascii="宋体" w:hAnsi="宋体" w:eastAsia="宋体"/>
        </w:rPr>
      </w:pPr>
      <w:r>
        <w:rPr>
          <w:rFonts w:hint="eastAsia" w:ascii="宋体" w:hAnsi="宋体" w:eastAsia="宋体"/>
        </w:rPr>
        <w:t>（</w:t>
      </w:r>
      <w:r>
        <w:rPr>
          <w:rFonts w:ascii="宋体" w:hAnsi="宋体" w:eastAsia="宋体"/>
        </w:rPr>
        <w:t>1）设备组装：点击右侧设备栏，选择相应的元器件，放置在场景中合适位置上，一步步完成整个物流输送设备的组装。</w:t>
      </w:r>
    </w:p>
    <w:p w14:paraId="4643DFB7">
      <w:pPr>
        <w:spacing w:line="360" w:lineRule="auto"/>
        <w:ind w:firstLine="420"/>
        <w:rPr>
          <w:rFonts w:ascii="宋体" w:hAnsi="宋体" w:eastAsia="宋体"/>
        </w:rPr>
      </w:pPr>
      <w:r>
        <w:rPr>
          <w:rFonts w:hint="eastAsia" w:ascii="宋体" w:hAnsi="宋体" w:eastAsia="宋体"/>
        </w:rPr>
        <w:t>（</w:t>
      </w:r>
      <w:r>
        <w:rPr>
          <w:rFonts w:ascii="宋体" w:hAnsi="宋体" w:eastAsia="宋体"/>
        </w:rPr>
        <w:t>2）设备接线：认真阅读端子分配表、PLC接线图，充分理解控制原理，一步步完成各个端子模拟接线过程。</w:t>
      </w:r>
    </w:p>
    <w:p w14:paraId="7BE1CA11">
      <w:pPr>
        <w:spacing w:line="360" w:lineRule="auto"/>
        <w:ind w:firstLine="420"/>
        <w:rPr>
          <w:rFonts w:ascii="宋体" w:hAnsi="宋体" w:eastAsia="宋体"/>
        </w:rPr>
      </w:pPr>
      <w:r>
        <w:rPr>
          <w:rFonts w:hint="eastAsia" w:ascii="宋体" w:hAnsi="宋体" w:eastAsia="宋体"/>
        </w:rPr>
        <w:t>（</w:t>
      </w:r>
      <w:r>
        <w:rPr>
          <w:rFonts w:ascii="宋体" w:hAnsi="宋体" w:eastAsia="宋体"/>
        </w:rPr>
        <w:t>3）程序下载：根据控制要求、端子分配及功能表、接线图，将编译无误的程序下载到PLC中。</w:t>
      </w:r>
    </w:p>
    <w:p w14:paraId="22A1C1EE">
      <w:pPr>
        <w:spacing w:line="360" w:lineRule="auto"/>
        <w:ind w:firstLine="420"/>
        <w:rPr>
          <w:rFonts w:ascii="宋体" w:hAnsi="宋体" w:eastAsia="宋体"/>
        </w:rPr>
      </w:pPr>
      <w:r>
        <w:rPr>
          <w:rFonts w:hint="eastAsia" w:ascii="宋体" w:hAnsi="宋体" w:eastAsia="宋体"/>
        </w:rPr>
        <w:t>（</w:t>
      </w:r>
      <w:r>
        <w:rPr>
          <w:rFonts w:ascii="宋体" w:hAnsi="宋体" w:eastAsia="宋体"/>
        </w:rPr>
        <w:t>4）设备运行：根据控制要求，按下“启动”按钮、“停止”按钮，“复位”按钮观察气缸的运动情况。适当修改控制程序，直至完全符合控制要求中。</w:t>
      </w:r>
    </w:p>
    <w:p w14:paraId="769DEEBF">
      <w:pPr>
        <w:pStyle w:val="3"/>
        <w:spacing w:line="360" w:lineRule="auto"/>
        <w:rPr>
          <w:rFonts w:ascii="宋体" w:hAnsi="宋体" w:eastAsia="宋体" w:cs="Times New Roman"/>
          <w:lang w:val="de-DE"/>
        </w:rPr>
      </w:pPr>
      <w:bookmarkStart w:id="4" w:name="_Toc178586622"/>
      <w:r>
        <w:rPr>
          <w:rFonts w:hint="eastAsia" w:ascii="宋体" w:hAnsi="宋体" w:eastAsia="宋体" w:cs="Times New Roman"/>
          <w:lang w:val="de-DE"/>
        </w:rPr>
        <w:t>四</w:t>
      </w:r>
      <w:r>
        <w:rPr>
          <w:rFonts w:ascii="宋体" w:hAnsi="宋体" w:eastAsia="宋体" w:cs="Times New Roman"/>
          <w:lang w:val="de-DE"/>
        </w:rPr>
        <w:t>、</w:t>
      </w:r>
      <w:r>
        <w:rPr>
          <w:rFonts w:hint="eastAsia" w:ascii="宋体" w:hAnsi="宋体" w:eastAsia="宋体" w:cs="Times New Roman"/>
          <w:lang w:val="de-DE"/>
        </w:rPr>
        <w:t>端子分配表</w:t>
      </w:r>
      <w:bookmarkEnd w:id="4"/>
    </w:p>
    <w:p w14:paraId="1638FA6B">
      <w:pPr>
        <w:spacing w:line="360" w:lineRule="auto"/>
        <w:ind w:firstLine="420"/>
        <w:rPr>
          <w:rFonts w:ascii="宋体" w:hAnsi="宋体" w:eastAsia="宋体"/>
          <w:b/>
          <w:lang w:val="de-DE"/>
        </w:rPr>
      </w:pPr>
      <w:r>
        <w:rPr>
          <w:rFonts w:hint="eastAsia" w:ascii="宋体" w:hAnsi="宋体" w:eastAsia="宋体"/>
          <w:b/>
          <w:lang w:val="de-DE"/>
        </w:rPr>
        <w:t>1、PLC控制气缸</w:t>
      </w:r>
    </w:p>
    <w:p w14:paraId="5F34B1AE">
      <w:pPr>
        <w:spacing w:line="360" w:lineRule="auto"/>
        <w:rPr>
          <w:rFonts w:ascii="宋体" w:hAnsi="宋体" w:eastAsia="宋体"/>
          <w:lang w:val="de-DE"/>
        </w:rPr>
      </w:pPr>
      <w:r>
        <w:rPr>
          <w:rFonts w:ascii="宋体" w:hAnsi="宋体" w:eastAsia="宋体"/>
        </w:rPr>
        <w:drawing>
          <wp:inline distT="0" distB="0" distL="0" distR="0">
            <wp:extent cx="5274310" cy="1549400"/>
            <wp:effectExtent l="0" t="0" r="2540" b="0"/>
            <wp:docPr id="1" name="图片 1" descr="D:\2024辽宁装备虚拟仿真\脚本\图表\循环搬运机械手\PLC控制气缸\端子分配表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2024辽宁装备虚拟仿真\脚本\图表\循环搬运机械手\PLC控制气缸\端子分配表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5274310" cy="1549490"/>
                    </a:xfrm>
                    <a:prstGeom prst="rect">
                      <a:avLst/>
                    </a:prstGeom>
                    <a:noFill/>
                    <a:ln>
                      <a:noFill/>
                    </a:ln>
                  </pic:spPr>
                </pic:pic>
              </a:graphicData>
            </a:graphic>
          </wp:inline>
        </w:drawing>
      </w:r>
    </w:p>
    <w:p w14:paraId="59B08F90">
      <w:pPr>
        <w:spacing w:line="360" w:lineRule="auto"/>
        <w:ind w:firstLine="420"/>
        <w:rPr>
          <w:rFonts w:ascii="宋体" w:hAnsi="宋体" w:eastAsia="宋体"/>
          <w:b/>
          <w:lang w:val="de-DE"/>
        </w:rPr>
      </w:pPr>
      <w:r>
        <w:rPr>
          <w:rFonts w:hint="eastAsia" w:ascii="宋体" w:hAnsi="宋体" w:eastAsia="宋体"/>
          <w:b/>
          <w:lang w:val="de-DE"/>
        </w:rPr>
        <w:t>2、PLC控制直流电机</w:t>
      </w:r>
    </w:p>
    <w:p w14:paraId="1784E861">
      <w:pPr>
        <w:spacing w:line="360" w:lineRule="auto"/>
        <w:rPr>
          <w:rFonts w:ascii="宋体" w:hAnsi="宋体" w:eastAsia="宋体"/>
          <w:lang w:val="de-DE"/>
        </w:rPr>
      </w:pPr>
      <w:r>
        <w:rPr>
          <w:rFonts w:ascii="宋体" w:hAnsi="宋体" w:eastAsia="宋体"/>
        </w:rPr>
        <w:drawing>
          <wp:inline distT="0" distB="0" distL="0" distR="0">
            <wp:extent cx="5274310" cy="1812925"/>
            <wp:effectExtent l="0" t="0" r="2540" b="0"/>
            <wp:docPr id="3" name="图片 3" descr="D:\2024辽宁装备虚拟仿真\脚本\图表\循环搬运机械手\PLC控制直流电机\端子分配表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D:\2024辽宁装备虚拟仿真\脚本\图表\循环搬运机械手\PLC控制直流电机\端子分配表2.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5274310" cy="1813044"/>
                    </a:xfrm>
                    <a:prstGeom prst="rect">
                      <a:avLst/>
                    </a:prstGeom>
                    <a:noFill/>
                    <a:ln>
                      <a:noFill/>
                    </a:ln>
                  </pic:spPr>
                </pic:pic>
              </a:graphicData>
            </a:graphic>
          </wp:inline>
        </w:drawing>
      </w:r>
    </w:p>
    <w:p w14:paraId="14588ACE">
      <w:pPr>
        <w:spacing w:line="360" w:lineRule="auto"/>
        <w:ind w:firstLine="420"/>
        <w:rPr>
          <w:rFonts w:ascii="宋体" w:hAnsi="宋体" w:eastAsia="宋体"/>
          <w:b/>
          <w:lang w:val="de-DE"/>
        </w:rPr>
      </w:pPr>
      <w:r>
        <w:rPr>
          <w:rFonts w:ascii="宋体" w:hAnsi="宋体" w:eastAsia="宋体"/>
          <w:b/>
          <w:lang w:val="de-DE"/>
        </w:rPr>
        <w:t>3</w:t>
      </w:r>
      <w:r>
        <w:rPr>
          <w:rFonts w:hint="eastAsia" w:ascii="宋体" w:hAnsi="宋体" w:eastAsia="宋体"/>
          <w:b/>
          <w:lang w:val="de-DE"/>
        </w:rPr>
        <w:t>、光电传感器的位置控制</w:t>
      </w:r>
    </w:p>
    <w:p w14:paraId="69E3E658">
      <w:pPr>
        <w:spacing w:line="360" w:lineRule="auto"/>
        <w:rPr>
          <w:rFonts w:ascii="宋体" w:hAnsi="宋体" w:eastAsia="宋体"/>
          <w:lang w:val="de-DE"/>
        </w:rPr>
      </w:pPr>
      <w:r>
        <w:rPr>
          <w:rFonts w:ascii="宋体" w:hAnsi="宋体" w:eastAsia="宋体"/>
        </w:rPr>
        <w:drawing>
          <wp:inline distT="0" distB="0" distL="0" distR="0">
            <wp:extent cx="5274310" cy="542925"/>
            <wp:effectExtent l="0" t="0" r="2540" b="9525"/>
            <wp:docPr id="4" name="图片 4" descr="D:\2024辽宁装备虚拟仿真\脚本\图表\循环搬运机械手\光电传感器的位置控制\端子分配表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D:\2024辽宁装备虚拟仿真\脚本\图表\循环搬运机械手\光电传感器的位置控制\端子分配表3.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5274310" cy="542944"/>
                    </a:xfrm>
                    <a:prstGeom prst="rect">
                      <a:avLst/>
                    </a:prstGeom>
                    <a:noFill/>
                    <a:ln>
                      <a:noFill/>
                    </a:ln>
                  </pic:spPr>
                </pic:pic>
              </a:graphicData>
            </a:graphic>
          </wp:inline>
        </w:drawing>
      </w:r>
    </w:p>
    <w:p w14:paraId="352B0CD8">
      <w:pPr>
        <w:spacing w:line="360" w:lineRule="auto"/>
        <w:ind w:firstLine="420"/>
        <w:rPr>
          <w:rFonts w:ascii="宋体" w:hAnsi="宋体" w:eastAsia="宋体"/>
          <w:b/>
          <w:lang w:val="de-DE"/>
        </w:rPr>
      </w:pPr>
      <w:r>
        <w:rPr>
          <w:rFonts w:hint="eastAsia" w:ascii="宋体" w:hAnsi="宋体" w:eastAsia="宋体"/>
          <w:b/>
          <w:lang w:val="de-DE"/>
        </w:rPr>
        <w:t>4、机械手往返控制</w:t>
      </w:r>
    </w:p>
    <w:p w14:paraId="48DAA2A4">
      <w:pPr>
        <w:spacing w:line="360" w:lineRule="auto"/>
        <w:rPr>
          <w:rFonts w:ascii="宋体" w:hAnsi="宋体" w:eastAsia="宋体"/>
          <w:lang w:val="de-DE"/>
        </w:rPr>
      </w:pPr>
      <w:r>
        <w:rPr>
          <w:rFonts w:ascii="宋体" w:hAnsi="宋体" w:eastAsia="宋体"/>
        </w:rPr>
        <w:drawing>
          <wp:inline distT="0" distB="0" distL="0" distR="0">
            <wp:extent cx="5274310" cy="1800860"/>
            <wp:effectExtent l="0" t="0" r="2540" b="8890"/>
            <wp:docPr id="5" name="图片 5" descr="D:\2024辽宁装备虚拟仿真\脚本\图表\循环搬运机械手\机械手往返控制\端子分配表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D:\2024辽宁装备虚拟仿真\脚本\图表\循环搬运机械手\机械手往返控制\端子分配表4.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5274310" cy="1801194"/>
                    </a:xfrm>
                    <a:prstGeom prst="rect">
                      <a:avLst/>
                    </a:prstGeom>
                    <a:noFill/>
                    <a:ln>
                      <a:noFill/>
                    </a:ln>
                  </pic:spPr>
                </pic:pic>
              </a:graphicData>
            </a:graphic>
          </wp:inline>
        </w:drawing>
      </w:r>
    </w:p>
    <w:p w14:paraId="34666ED2">
      <w:pPr>
        <w:spacing w:line="360" w:lineRule="auto"/>
        <w:ind w:firstLine="420"/>
        <w:rPr>
          <w:rFonts w:ascii="宋体" w:hAnsi="宋体" w:eastAsia="宋体"/>
          <w:b/>
          <w:lang w:val="de-DE"/>
        </w:rPr>
      </w:pPr>
      <w:r>
        <w:rPr>
          <w:rFonts w:hint="eastAsia" w:ascii="宋体" w:hAnsi="宋体" w:eastAsia="宋体"/>
          <w:b/>
          <w:lang w:val="de-DE"/>
        </w:rPr>
        <w:t>5、搬运小球定位控制</w:t>
      </w:r>
    </w:p>
    <w:p w14:paraId="2C0E758D">
      <w:pPr>
        <w:spacing w:line="360" w:lineRule="auto"/>
        <w:rPr>
          <w:rFonts w:ascii="宋体" w:hAnsi="宋体" w:eastAsia="宋体"/>
          <w:lang w:val="de-DE"/>
        </w:rPr>
      </w:pPr>
      <w:r>
        <w:rPr>
          <w:rFonts w:ascii="宋体" w:hAnsi="宋体" w:eastAsia="宋体"/>
        </w:rPr>
        <w:drawing>
          <wp:inline distT="0" distB="0" distL="0" distR="0">
            <wp:extent cx="5274310" cy="1793875"/>
            <wp:effectExtent l="0" t="0" r="2540" b="0"/>
            <wp:docPr id="7" name="图片 7" descr="D:\2024辽宁装备虚拟仿真\脚本\图表\循环搬运机械手\搬运小球定位控制\端子分配表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D:\2024辽宁装备虚拟仿真\脚本\图表\循环搬运机械手\搬运小球定位控制\端子分配表5.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5274310" cy="1794042"/>
                    </a:xfrm>
                    <a:prstGeom prst="rect">
                      <a:avLst/>
                    </a:prstGeom>
                    <a:noFill/>
                    <a:ln>
                      <a:noFill/>
                    </a:ln>
                  </pic:spPr>
                </pic:pic>
              </a:graphicData>
            </a:graphic>
          </wp:inline>
        </w:drawing>
      </w:r>
    </w:p>
    <w:p w14:paraId="79290334">
      <w:pPr>
        <w:pStyle w:val="3"/>
        <w:spacing w:line="360" w:lineRule="auto"/>
        <w:rPr>
          <w:rFonts w:ascii="宋体" w:hAnsi="宋体" w:eastAsia="宋体" w:cs="Times New Roman"/>
          <w:lang w:val="de-DE"/>
        </w:rPr>
      </w:pPr>
      <w:bookmarkStart w:id="5" w:name="_Toc178586623"/>
      <w:r>
        <w:rPr>
          <w:rFonts w:ascii="宋体" w:hAnsi="宋体" w:eastAsia="宋体" w:cs="Times New Roman"/>
          <w:lang w:val="de-DE"/>
        </w:rPr>
        <w:t>五、</w:t>
      </w:r>
      <w:r>
        <w:rPr>
          <w:rFonts w:hint="eastAsia" w:ascii="宋体" w:hAnsi="宋体" w:eastAsia="宋体" w:cs="Times New Roman"/>
          <w:lang w:val="de-DE"/>
        </w:rPr>
        <w:t>电气接线图</w:t>
      </w:r>
      <w:bookmarkEnd w:id="5"/>
    </w:p>
    <w:p w14:paraId="0A495FB6">
      <w:pPr>
        <w:spacing w:line="360" w:lineRule="auto"/>
        <w:ind w:firstLine="420"/>
        <w:rPr>
          <w:rFonts w:ascii="宋体" w:hAnsi="宋体" w:eastAsia="宋体"/>
          <w:b/>
          <w:lang w:val="de-DE"/>
        </w:rPr>
      </w:pPr>
      <w:r>
        <w:rPr>
          <w:rFonts w:hint="eastAsia" w:ascii="宋体" w:hAnsi="宋体" w:eastAsia="宋体"/>
          <w:b/>
          <w:lang w:val="de-DE"/>
        </w:rPr>
        <w:t>1、PLC控制气缸</w:t>
      </w:r>
    </w:p>
    <w:p w14:paraId="3E5610E9">
      <w:pPr>
        <w:spacing w:line="360" w:lineRule="auto"/>
        <w:rPr>
          <w:rFonts w:ascii="宋体" w:hAnsi="宋体" w:eastAsia="宋体"/>
          <w:lang w:val="de-DE"/>
        </w:rPr>
      </w:pPr>
      <w:r>
        <w:rPr>
          <w:rFonts w:ascii="宋体" w:hAnsi="宋体" w:eastAsia="宋体"/>
        </w:rPr>
        <w:drawing>
          <wp:inline distT="0" distB="0" distL="0" distR="0">
            <wp:extent cx="5274310" cy="3843020"/>
            <wp:effectExtent l="0" t="0" r="2540" b="5080"/>
            <wp:docPr id="13" name="图片 13" descr="D:\2024辽宁装备虚拟仿真\脚本\图表\循环搬运机械手\PLC控制气缸\系统接线图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D:\2024辽宁装备虚拟仿真\脚本\图表\循环搬运机械手\PLC控制气缸\系统接线图1.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5274310" cy="3843376"/>
                    </a:xfrm>
                    <a:prstGeom prst="rect">
                      <a:avLst/>
                    </a:prstGeom>
                    <a:noFill/>
                    <a:ln>
                      <a:noFill/>
                    </a:ln>
                  </pic:spPr>
                </pic:pic>
              </a:graphicData>
            </a:graphic>
          </wp:inline>
        </w:drawing>
      </w:r>
    </w:p>
    <w:p w14:paraId="4C2EE2EC">
      <w:pPr>
        <w:spacing w:line="360" w:lineRule="auto"/>
        <w:ind w:firstLine="420"/>
        <w:rPr>
          <w:rFonts w:ascii="宋体" w:hAnsi="宋体" w:eastAsia="宋体"/>
          <w:b/>
          <w:lang w:val="de-DE"/>
        </w:rPr>
      </w:pPr>
      <w:r>
        <w:rPr>
          <w:rFonts w:hint="eastAsia" w:ascii="宋体" w:hAnsi="宋体" w:eastAsia="宋体"/>
          <w:b/>
          <w:lang w:val="de-DE"/>
        </w:rPr>
        <w:t>2、PLC控制直流电机</w:t>
      </w:r>
    </w:p>
    <w:p w14:paraId="07C8B109">
      <w:pPr>
        <w:spacing w:line="360" w:lineRule="auto"/>
        <w:rPr>
          <w:rFonts w:ascii="宋体" w:hAnsi="宋体" w:eastAsia="宋体"/>
          <w:lang w:val="de-DE"/>
        </w:rPr>
      </w:pPr>
      <w:r>
        <w:rPr>
          <w:rFonts w:ascii="宋体" w:hAnsi="宋体" w:eastAsia="宋体"/>
        </w:rPr>
        <w:drawing>
          <wp:inline distT="0" distB="0" distL="0" distR="0">
            <wp:extent cx="5274310" cy="3802380"/>
            <wp:effectExtent l="0" t="0" r="2540" b="7620"/>
            <wp:docPr id="14" name="图片 14" descr="D:\2024辽宁装备虚拟仿真\脚本\图表\循环搬运机械手\PLC控制直流电机\系统接线图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D:\2024辽宁装备虚拟仿真\脚本\图表\循环搬运机械手\PLC控制直流电机\系统接线图2.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5274310" cy="3802410"/>
                    </a:xfrm>
                    <a:prstGeom prst="rect">
                      <a:avLst/>
                    </a:prstGeom>
                    <a:noFill/>
                    <a:ln>
                      <a:noFill/>
                    </a:ln>
                  </pic:spPr>
                </pic:pic>
              </a:graphicData>
            </a:graphic>
          </wp:inline>
        </w:drawing>
      </w:r>
    </w:p>
    <w:p w14:paraId="335E2513">
      <w:pPr>
        <w:spacing w:line="360" w:lineRule="auto"/>
        <w:ind w:firstLine="420"/>
        <w:rPr>
          <w:rFonts w:ascii="宋体" w:hAnsi="宋体" w:eastAsia="宋体"/>
          <w:b/>
          <w:lang w:val="de-DE"/>
        </w:rPr>
      </w:pPr>
      <w:r>
        <w:rPr>
          <w:rFonts w:ascii="宋体" w:hAnsi="宋体" w:eastAsia="宋体"/>
          <w:b/>
          <w:lang w:val="de-DE"/>
        </w:rPr>
        <w:t>3</w:t>
      </w:r>
      <w:r>
        <w:rPr>
          <w:rFonts w:hint="eastAsia" w:ascii="宋体" w:hAnsi="宋体" w:eastAsia="宋体"/>
          <w:b/>
          <w:lang w:val="de-DE"/>
        </w:rPr>
        <w:t>、光电传感器的位置控制</w:t>
      </w:r>
    </w:p>
    <w:p w14:paraId="212089AC">
      <w:pPr>
        <w:spacing w:line="360" w:lineRule="auto"/>
        <w:rPr>
          <w:rFonts w:ascii="宋体" w:hAnsi="宋体" w:eastAsia="宋体"/>
          <w:lang w:val="de-DE"/>
        </w:rPr>
      </w:pPr>
      <w:r>
        <w:rPr>
          <w:rFonts w:ascii="宋体" w:hAnsi="宋体" w:eastAsia="宋体"/>
        </w:rPr>
        <w:drawing>
          <wp:inline distT="0" distB="0" distL="0" distR="0">
            <wp:extent cx="5274310" cy="1461770"/>
            <wp:effectExtent l="0" t="0" r="2540" b="5080"/>
            <wp:docPr id="15" name="图片 15" descr="D:\2024辽宁装备虚拟仿真\脚本\图表\循环搬运机械手\光电传感器的位置控制\光电式传感器接线图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D:\2024辽宁装备虚拟仿真\脚本\图表\循环搬运机械手\光电传感器的位置控制\光电式传感器接线图3.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5274310" cy="1462378"/>
                    </a:xfrm>
                    <a:prstGeom prst="rect">
                      <a:avLst/>
                    </a:prstGeom>
                    <a:noFill/>
                    <a:ln>
                      <a:noFill/>
                    </a:ln>
                  </pic:spPr>
                </pic:pic>
              </a:graphicData>
            </a:graphic>
          </wp:inline>
        </w:drawing>
      </w:r>
    </w:p>
    <w:p w14:paraId="128A7FB1">
      <w:pPr>
        <w:spacing w:line="360" w:lineRule="auto"/>
        <w:ind w:firstLine="420"/>
        <w:rPr>
          <w:rFonts w:ascii="宋体" w:hAnsi="宋体" w:eastAsia="宋体"/>
          <w:b/>
          <w:lang w:val="de-DE"/>
        </w:rPr>
      </w:pPr>
      <w:r>
        <w:rPr>
          <w:rFonts w:hint="eastAsia" w:ascii="宋体" w:hAnsi="宋体" w:eastAsia="宋体"/>
          <w:b/>
          <w:lang w:val="de-DE"/>
        </w:rPr>
        <w:t>4、机械手往返控制</w:t>
      </w:r>
    </w:p>
    <w:p w14:paraId="38AF6295">
      <w:pPr>
        <w:spacing w:line="360" w:lineRule="auto"/>
        <w:rPr>
          <w:rFonts w:ascii="宋体" w:hAnsi="宋体" w:eastAsia="宋体"/>
          <w:lang w:val="de-DE"/>
        </w:rPr>
      </w:pPr>
      <w:r>
        <w:rPr>
          <w:rFonts w:ascii="宋体" w:hAnsi="宋体" w:eastAsia="宋体"/>
        </w:rPr>
        <w:drawing>
          <wp:inline distT="0" distB="0" distL="0" distR="0">
            <wp:extent cx="5274310" cy="3841115"/>
            <wp:effectExtent l="0" t="0" r="2540" b="6985"/>
            <wp:docPr id="16" name="图片 16" descr="D:\2024辽宁装备虚拟仿真\脚本\图表\循环搬运机械手\机械手往返控制\系统接线图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D:\2024辽宁装备虚拟仿真\脚本\图表\循环搬运机械手\机械手往返控制\系统接线图4.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5274310" cy="3841715"/>
                    </a:xfrm>
                    <a:prstGeom prst="rect">
                      <a:avLst/>
                    </a:prstGeom>
                    <a:noFill/>
                    <a:ln>
                      <a:noFill/>
                    </a:ln>
                  </pic:spPr>
                </pic:pic>
              </a:graphicData>
            </a:graphic>
          </wp:inline>
        </w:drawing>
      </w:r>
    </w:p>
    <w:p w14:paraId="6996BC07">
      <w:pPr>
        <w:spacing w:line="360" w:lineRule="auto"/>
        <w:ind w:firstLine="420"/>
        <w:rPr>
          <w:rFonts w:ascii="宋体" w:hAnsi="宋体" w:eastAsia="宋体"/>
          <w:b/>
          <w:lang w:val="de-DE"/>
        </w:rPr>
      </w:pPr>
      <w:r>
        <w:rPr>
          <w:rFonts w:hint="eastAsia" w:ascii="宋体" w:hAnsi="宋体" w:eastAsia="宋体"/>
          <w:b/>
          <w:lang w:val="de-DE"/>
        </w:rPr>
        <w:t>5、搬运小球定位控制</w:t>
      </w:r>
    </w:p>
    <w:p w14:paraId="43E07B6E">
      <w:pPr>
        <w:spacing w:line="360" w:lineRule="auto"/>
        <w:rPr>
          <w:rFonts w:ascii="宋体" w:hAnsi="宋体" w:eastAsia="宋体"/>
          <w:lang w:val="de-DE"/>
        </w:rPr>
      </w:pPr>
      <w:r>
        <w:rPr>
          <w:rFonts w:ascii="宋体" w:hAnsi="宋体" w:eastAsia="宋体"/>
        </w:rPr>
        <w:drawing>
          <wp:inline distT="0" distB="0" distL="0" distR="0">
            <wp:extent cx="5245100" cy="3771900"/>
            <wp:effectExtent l="0" t="0" r="0" b="0"/>
            <wp:docPr id="17" name="图片 17" descr="D:\2024辽宁装备虚拟仿真\脚本\图表\循环搬运机械手\搬运小球定位控制\系统接线图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D:\2024辽宁装备虚拟仿真\脚本\图表\循环搬运机械手\搬运小球定位控制\系统接线图5.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5245100" cy="3771900"/>
                    </a:xfrm>
                    <a:prstGeom prst="rect">
                      <a:avLst/>
                    </a:prstGeom>
                    <a:noFill/>
                    <a:ln>
                      <a:noFill/>
                    </a:ln>
                  </pic:spPr>
                </pic:pic>
              </a:graphicData>
            </a:graphic>
          </wp:inline>
        </w:drawing>
      </w:r>
    </w:p>
    <w:p w14:paraId="2BDDD5ED">
      <w:pPr>
        <w:pStyle w:val="3"/>
        <w:spacing w:line="360" w:lineRule="auto"/>
        <w:rPr>
          <w:rFonts w:ascii="宋体" w:hAnsi="宋体" w:eastAsia="宋体" w:cs="Times New Roman"/>
          <w:lang w:val="de-DE"/>
        </w:rPr>
      </w:pPr>
      <w:bookmarkStart w:id="6" w:name="_Toc178586624"/>
      <w:r>
        <w:rPr>
          <w:rFonts w:hint="eastAsia" w:ascii="宋体" w:hAnsi="宋体" w:eastAsia="宋体" w:cs="Times New Roman"/>
          <w:lang w:val="de-DE"/>
        </w:rPr>
        <w:t>六</w:t>
      </w:r>
      <w:r>
        <w:rPr>
          <w:rFonts w:ascii="宋体" w:hAnsi="宋体" w:eastAsia="宋体" w:cs="Times New Roman"/>
          <w:lang w:val="de-DE"/>
        </w:rPr>
        <w:t>、</w:t>
      </w:r>
      <w:r>
        <w:rPr>
          <w:rFonts w:hint="eastAsia" w:ascii="宋体" w:hAnsi="宋体" w:eastAsia="宋体" w:cs="Times New Roman"/>
          <w:lang w:val="de-DE"/>
        </w:rPr>
        <w:t>实训报告明细</w:t>
      </w:r>
      <w:bookmarkEnd w:id="6"/>
    </w:p>
    <w:p w14:paraId="600DC85F">
      <w:pPr>
        <w:spacing w:line="360" w:lineRule="auto"/>
        <w:ind w:firstLine="420"/>
        <w:rPr>
          <w:rFonts w:ascii="宋体" w:hAnsi="宋体" w:eastAsia="宋体"/>
          <w:b/>
          <w:lang w:val="de-DE"/>
        </w:rPr>
      </w:pPr>
      <w:r>
        <w:rPr>
          <w:rFonts w:hint="eastAsia" w:ascii="宋体" w:hAnsi="宋体" w:eastAsia="宋体"/>
          <w:b/>
          <w:lang w:val="de-DE"/>
        </w:rPr>
        <w:t>1、模拟组装</w:t>
      </w:r>
    </w:p>
    <w:p w14:paraId="4463CAC4">
      <w:pPr>
        <w:spacing w:line="360" w:lineRule="auto"/>
        <w:rPr>
          <w:rFonts w:hint="default"/>
          <w:lang w:val="en-US" w:eastAsia="zh-CN"/>
        </w:rPr>
      </w:pPr>
    </w:p>
    <w:p w14:paraId="0CE1BE46">
      <w:pPr>
        <w:spacing w:line="360" w:lineRule="auto"/>
        <w:ind w:firstLine="420"/>
        <w:rPr>
          <w:rFonts w:ascii="宋体" w:hAnsi="宋体" w:eastAsia="宋体"/>
          <w:b/>
          <w:lang w:val="de-DE"/>
        </w:rPr>
      </w:pPr>
      <w:bookmarkStart w:id="7" w:name="_GoBack"/>
      <w:bookmarkEnd w:id="7"/>
    </w:p>
    <w:p w14:paraId="0CFADDC6">
      <w:pPr>
        <w:spacing w:line="360" w:lineRule="auto"/>
        <w:ind w:firstLine="420"/>
        <w:rPr>
          <w:rFonts w:ascii="宋体" w:hAnsi="宋体" w:eastAsia="宋体"/>
          <w:b/>
          <w:lang w:val="de-DE"/>
        </w:rPr>
      </w:pPr>
    </w:p>
    <w:p w14:paraId="66FCA42E">
      <w:pPr>
        <w:spacing w:line="360" w:lineRule="auto"/>
        <w:ind w:firstLine="420"/>
        <w:rPr>
          <w:rFonts w:ascii="宋体" w:hAnsi="宋体" w:eastAsia="宋体"/>
          <w:b/>
          <w:lang w:val="de-DE"/>
        </w:rPr>
      </w:pPr>
    </w:p>
    <w:p w14:paraId="7D6C6CA4">
      <w:pPr>
        <w:spacing w:line="360" w:lineRule="auto"/>
        <w:ind w:firstLine="420"/>
        <w:rPr>
          <w:rFonts w:ascii="宋体" w:hAnsi="宋体" w:eastAsia="宋体"/>
          <w:b/>
          <w:lang w:val="de-DE"/>
        </w:rPr>
      </w:pPr>
      <w:r>
        <w:rPr>
          <w:rFonts w:ascii="宋体" w:hAnsi="宋体" w:eastAsia="宋体"/>
          <w:b/>
          <w:lang w:val="de-DE"/>
        </w:rPr>
        <w:t>2</w:t>
      </w:r>
      <w:r>
        <w:rPr>
          <w:rFonts w:hint="eastAsia" w:ascii="宋体" w:hAnsi="宋体" w:eastAsia="宋体"/>
          <w:b/>
          <w:lang w:val="de-DE"/>
        </w:rPr>
        <w:t>、设备接线</w:t>
      </w:r>
    </w:p>
    <w:p w14:paraId="32896D3D">
      <w:pPr>
        <w:spacing w:line="360" w:lineRule="auto"/>
        <w:ind w:firstLine="420"/>
        <w:rPr>
          <w:rFonts w:ascii="宋体" w:hAnsi="宋体" w:eastAsia="宋体"/>
          <w:b/>
          <w:color w:val="FF0000"/>
          <w:lang w:val="de-DE"/>
        </w:rPr>
      </w:pPr>
      <w:r>
        <w:rPr>
          <w:rFonts w:hint="eastAsia" w:ascii="宋体" w:hAnsi="宋体" w:eastAsia="宋体"/>
          <w:b/>
          <w:color w:val="FF0000"/>
          <w:lang w:val="de-DE"/>
        </w:rPr>
        <w:t>备注：同一行以及/号代表需要端子串联。</w:t>
      </w:r>
    </w:p>
    <w:p w14:paraId="11A6054F">
      <w:pPr>
        <w:spacing w:line="360" w:lineRule="auto"/>
        <w:ind w:firstLine="420"/>
        <w:rPr>
          <w:rFonts w:ascii="宋体" w:hAnsi="宋体" w:eastAsia="宋体"/>
          <w:lang w:val="de-DE"/>
        </w:rPr>
      </w:pPr>
      <w:r>
        <w:rPr>
          <w:rFonts w:hint="eastAsia" w:ascii="宋体" w:hAnsi="宋体" w:eastAsia="宋体"/>
          <w:lang w:val="de-DE"/>
        </w:rPr>
        <w:t>（1）PLC控制气缸接线</w:t>
      </w:r>
    </w:p>
    <w:tbl>
      <w:tblPr>
        <w:tblStyle w:val="17"/>
        <w:tblW w:w="5000" w:type="pct"/>
        <w:tblInd w:w="0" w:type="dxa"/>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Layout w:type="autofit"/>
        <w:tblCellMar>
          <w:top w:w="0" w:type="dxa"/>
          <w:left w:w="108" w:type="dxa"/>
          <w:bottom w:w="0" w:type="dxa"/>
          <w:right w:w="108" w:type="dxa"/>
        </w:tblCellMar>
      </w:tblPr>
      <w:tblGrid>
        <w:gridCol w:w="1641"/>
        <w:gridCol w:w="2580"/>
        <w:gridCol w:w="2294"/>
        <w:gridCol w:w="2007"/>
      </w:tblGrid>
      <w:tr w14:paraId="5611E153">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963" w:type="pct"/>
            <w:noWrap/>
          </w:tcPr>
          <w:p w14:paraId="09252DEB">
            <w:pPr>
              <w:widowControl/>
              <w:jc w:val="center"/>
              <w:rPr>
                <w:rFonts w:ascii="等线" w:hAnsi="等线" w:eastAsia="等线" w:cs="宋体"/>
                <w:b w:val="0"/>
                <w:bCs w:val="0"/>
                <w:color w:val="000000"/>
                <w:kern w:val="0"/>
                <w:sz w:val="22"/>
                <w14:ligatures w14:val="none"/>
              </w:rPr>
            </w:pPr>
            <w:r>
              <w:rPr>
                <w:rFonts w:hint="eastAsia" w:ascii="等线" w:hAnsi="等线" w:eastAsia="等线" w:cs="宋体"/>
                <w:b/>
                <w:bCs/>
                <w:color w:val="000000"/>
                <w:kern w:val="0"/>
                <w:sz w:val="22"/>
                <w14:ligatures w14:val="none"/>
              </w:rPr>
              <w:t>信号转接板</w:t>
            </w:r>
          </w:p>
        </w:tc>
        <w:tc>
          <w:tcPr>
            <w:tcW w:w="1514" w:type="pct"/>
            <w:noWrap/>
          </w:tcPr>
          <w:p w14:paraId="5B118BED">
            <w:pPr>
              <w:widowControl/>
              <w:jc w:val="center"/>
              <w:rPr>
                <w:rFonts w:ascii="等线" w:hAnsi="等线" w:eastAsia="等线" w:cs="宋体"/>
                <w:b w:val="0"/>
                <w:bCs w:val="0"/>
                <w:color w:val="000000"/>
                <w:kern w:val="0"/>
                <w:sz w:val="22"/>
                <w14:ligatures w14:val="none"/>
              </w:rPr>
            </w:pPr>
            <w:r>
              <w:rPr>
                <w:rFonts w:hint="eastAsia" w:ascii="等线" w:hAnsi="等线" w:eastAsia="等线" w:cs="宋体"/>
                <w:b/>
                <w:bCs/>
                <w:color w:val="000000"/>
                <w:kern w:val="0"/>
                <w:sz w:val="22"/>
                <w14:ligatures w14:val="none"/>
              </w:rPr>
              <w:t>PLC主机模块</w:t>
            </w:r>
          </w:p>
        </w:tc>
        <w:tc>
          <w:tcPr>
            <w:tcW w:w="1346" w:type="pct"/>
            <w:noWrap/>
          </w:tcPr>
          <w:p w14:paraId="5F46D09C">
            <w:pPr>
              <w:widowControl/>
              <w:jc w:val="center"/>
              <w:rPr>
                <w:rFonts w:ascii="等线" w:hAnsi="等线" w:eastAsia="等线" w:cs="宋体"/>
                <w:b w:val="0"/>
                <w:bCs w:val="0"/>
                <w:color w:val="000000"/>
                <w:kern w:val="0"/>
                <w:sz w:val="22"/>
                <w14:ligatures w14:val="none"/>
              </w:rPr>
            </w:pPr>
            <w:r>
              <w:rPr>
                <w:rFonts w:hint="eastAsia" w:ascii="等线" w:hAnsi="等线" w:eastAsia="等线" w:cs="宋体"/>
                <w:b/>
                <w:bCs/>
                <w:color w:val="000000"/>
                <w:kern w:val="0"/>
                <w:sz w:val="22"/>
                <w14:ligatures w14:val="none"/>
              </w:rPr>
              <w:t>电源控制屏</w:t>
            </w:r>
          </w:p>
        </w:tc>
        <w:tc>
          <w:tcPr>
            <w:tcW w:w="1177" w:type="pct"/>
            <w:noWrap/>
          </w:tcPr>
          <w:p w14:paraId="2A7F8DC9">
            <w:pPr>
              <w:widowControl/>
              <w:jc w:val="center"/>
              <w:rPr>
                <w:rFonts w:ascii="等线" w:hAnsi="等线" w:eastAsia="等线" w:cs="宋体"/>
                <w:b w:val="0"/>
                <w:bCs w:val="0"/>
                <w:color w:val="000000"/>
                <w:kern w:val="0"/>
                <w:sz w:val="22"/>
                <w14:ligatures w14:val="none"/>
              </w:rPr>
            </w:pPr>
            <w:r>
              <w:rPr>
                <w:rFonts w:hint="eastAsia" w:ascii="等线" w:hAnsi="等线" w:eastAsia="等线" w:cs="宋体"/>
                <w:b/>
                <w:bCs/>
                <w:color w:val="000000"/>
                <w:kern w:val="0"/>
                <w:sz w:val="22"/>
                <w14:ligatures w14:val="none"/>
              </w:rPr>
              <w:t>控制按钮模块</w:t>
            </w:r>
          </w:p>
        </w:tc>
      </w:tr>
      <w:tr w14:paraId="0BA42E6E">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963" w:type="pct"/>
            <w:shd w:val="clear" w:color="auto" w:fill="F1F1F1" w:themeFill="background1" w:themeFillShade="F2"/>
            <w:noWrap/>
          </w:tcPr>
          <w:p w14:paraId="5EB95C92">
            <w:pPr>
              <w:widowControl/>
              <w:jc w:val="center"/>
              <w:rPr>
                <w:rFonts w:ascii="等线" w:hAnsi="等线" w:eastAsia="等线" w:cs="宋体"/>
                <w:b/>
                <w:bCs w:val="0"/>
                <w:color w:val="000000"/>
                <w:kern w:val="0"/>
                <w:sz w:val="22"/>
                <w14:ligatures w14:val="none"/>
              </w:rPr>
            </w:pPr>
            <w:r>
              <w:rPr>
                <w:rFonts w:hint="eastAsia" w:ascii="等线" w:hAnsi="等线" w:eastAsia="等线" w:cs="宋体"/>
                <w:b w:val="0"/>
                <w:bCs/>
                <w:color w:val="000000"/>
                <w:kern w:val="0"/>
                <w:sz w:val="22"/>
                <w14:ligatures w14:val="none"/>
              </w:rPr>
              <w:t>24</w:t>
            </w:r>
          </w:p>
        </w:tc>
        <w:tc>
          <w:tcPr>
            <w:tcW w:w="1514" w:type="pct"/>
            <w:shd w:val="clear" w:color="auto" w:fill="F1F1F1" w:themeFill="background1" w:themeFillShade="F2"/>
            <w:noWrap/>
          </w:tcPr>
          <w:p w14:paraId="6AE6899C">
            <w:pPr>
              <w:widowControl/>
              <w:jc w:val="center"/>
              <w:rPr>
                <w:rFonts w:ascii="等线" w:hAnsi="等线" w:eastAsia="等线" w:cs="宋体"/>
                <w:color w:val="000000"/>
                <w:kern w:val="0"/>
                <w:sz w:val="22"/>
                <w14:ligatures w14:val="none"/>
              </w:rPr>
            </w:pPr>
            <w:r>
              <w:rPr>
                <w:rFonts w:hint="eastAsia" w:ascii="等线" w:hAnsi="等线" w:eastAsia="等线" w:cs="宋体"/>
                <w:color w:val="000000"/>
                <w:kern w:val="0"/>
                <w:sz w:val="22"/>
                <w14:ligatures w14:val="none"/>
              </w:rPr>
              <w:t>Y2</w:t>
            </w:r>
          </w:p>
        </w:tc>
        <w:tc>
          <w:tcPr>
            <w:tcW w:w="1346" w:type="pct"/>
            <w:shd w:val="clear" w:color="auto" w:fill="F1F1F1" w:themeFill="background1" w:themeFillShade="F2"/>
            <w:noWrap/>
          </w:tcPr>
          <w:p w14:paraId="69109F84">
            <w:pPr>
              <w:widowControl/>
              <w:jc w:val="center"/>
              <w:rPr>
                <w:rFonts w:ascii="等线" w:hAnsi="等线" w:eastAsia="等线" w:cs="宋体"/>
                <w:color w:val="000000"/>
                <w:kern w:val="0"/>
                <w:sz w:val="22"/>
                <w14:ligatures w14:val="none"/>
              </w:rPr>
            </w:pPr>
          </w:p>
        </w:tc>
        <w:tc>
          <w:tcPr>
            <w:tcW w:w="1177" w:type="pct"/>
            <w:shd w:val="clear" w:color="auto" w:fill="F1F1F1" w:themeFill="background1" w:themeFillShade="F2"/>
            <w:noWrap/>
          </w:tcPr>
          <w:p w14:paraId="4801CC28">
            <w:pPr>
              <w:widowControl/>
              <w:jc w:val="center"/>
              <w:rPr>
                <w:rFonts w:ascii="Times New Roman" w:hAnsi="Times New Roman" w:eastAsia="Times New Roman" w:cs="Times New Roman"/>
                <w:kern w:val="0"/>
                <w:sz w:val="20"/>
                <w:szCs w:val="20"/>
                <w14:ligatures w14:val="none"/>
              </w:rPr>
            </w:pPr>
          </w:p>
        </w:tc>
      </w:tr>
      <w:tr w14:paraId="10EFEEA4">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963" w:type="pct"/>
            <w:noWrap/>
          </w:tcPr>
          <w:p w14:paraId="5B284D67">
            <w:pPr>
              <w:widowControl/>
              <w:jc w:val="center"/>
              <w:rPr>
                <w:rFonts w:ascii="等线" w:hAnsi="等线" w:eastAsia="等线" w:cs="宋体"/>
                <w:b/>
                <w:bCs w:val="0"/>
                <w:color w:val="000000"/>
                <w:kern w:val="0"/>
                <w:sz w:val="22"/>
                <w14:ligatures w14:val="none"/>
              </w:rPr>
            </w:pPr>
            <w:r>
              <w:rPr>
                <w:rFonts w:hint="eastAsia" w:ascii="等线" w:hAnsi="等线" w:eastAsia="等线" w:cs="宋体"/>
                <w:b w:val="0"/>
                <w:bCs/>
                <w:color w:val="000000"/>
                <w:kern w:val="0"/>
                <w:sz w:val="22"/>
                <w14:ligatures w14:val="none"/>
              </w:rPr>
              <w:t>25</w:t>
            </w:r>
          </w:p>
        </w:tc>
        <w:tc>
          <w:tcPr>
            <w:tcW w:w="1514" w:type="pct"/>
            <w:noWrap/>
          </w:tcPr>
          <w:p w14:paraId="0D679B92">
            <w:pPr>
              <w:widowControl/>
              <w:jc w:val="center"/>
              <w:rPr>
                <w:rFonts w:ascii="等线" w:hAnsi="等线" w:eastAsia="等线" w:cs="宋体"/>
                <w:color w:val="000000"/>
                <w:kern w:val="0"/>
                <w:sz w:val="22"/>
                <w14:ligatures w14:val="none"/>
              </w:rPr>
            </w:pPr>
            <w:r>
              <w:rPr>
                <w:rFonts w:hint="eastAsia" w:ascii="等线" w:hAnsi="等线" w:eastAsia="等线" w:cs="宋体"/>
                <w:color w:val="000000"/>
                <w:kern w:val="0"/>
                <w:sz w:val="22"/>
                <w14:ligatures w14:val="none"/>
              </w:rPr>
              <w:t>Y3</w:t>
            </w:r>
          </w:p>
        </w:tc>
        <w:tc>
          <w:tcPr>
            <w:tcW w:w="1346" w:type="pct"/>
            <w:noWrap/>
          </w:tcPr>
          <w:p w14:paraId="206EE1E0">
            <w:pPr>
              <w:widowControl/>
              <w:jc w:val="center"/>
              <w:rPr>
                <w:rFonts w:ascii="等线" w:hAnsi="等线" w:eastAsia="等线" w:cs="宋体"/>
                <w:color w:val="000000"/>
                <w:kern w:val="0"/>
                <w:sz w:val="22"/>
                <w14:ligatures w14:val="none"/>
              </w:rPr>
            </w:pPr>
          </w:p>
        </w:tc>
        <w:tc>
          <w:tcPr>
            <w:tcW w:w="1177" w:type="pct"/>
            <w:noWrap/>
          </w:tcPr>
          <w:p w14:paraId="7FF87661">
            <w:pPr>
              <w:widowControl/>
              <w:jc w:val="center"/>
              <w:rPr>
                <w:rFonts w:ascii="Times New Roman" w:hAnsi="Times New Roman" w:eastAsia="Times New Roman" w:cs="Times New Roman"/>
                <w:kern w:val="0"/>
                <w:sz w:val="20"/>
                <w:szCs w:val="20"/>
                <w14:ligatures w14:val="none"/>
              </w:rPr>
            </w:pPr>
          </w:p>
        </w:tc>
      </w:tr>
      <w:tr w14:paraId="50D93D97">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963" w:type="pct"/>
            <w:shd w:val="clear" w:color="auto" w:fill="F1F1F1" w:themeFill="background1" w:themeFillShade="F2"/>
            <w:noWrap/>
          </w:tcPr>
          <w:p w14:paraId="69230FE5">
            <w:pPr>
              <w:widowControl/>
              <w:jc w:val="center"/>
              <w:rPr>
                <w:rFonts w:ascii="等线" w:hAnsi="等线" w:eastAsia="等线" w:cs="宋体"/>
                <w:b/>
                <w:bCs w:val="0"/>
                <w:color w:val="000000"/>
                <w:kern w:val="0"/>
                <w:sz w:val="22"/>
                <w14:ligatures w14:val="none"/>
              </w:rPr>
            </w:pPr>
            <w:r>
              <w:rPr>
                <w:rFonts w:hint="eastAsia" w:ascii="等线" w:hAnsi="等线" w:eastAsia="等线" w:cs="宋体"/>
                <w:b w:val="0"/>
                <w:bCs/>
                <w:color w:val="000000"/>
                <w:kern w:val="0"/>
                <w:sz w:val="22"/>
                <w14:ligatures w14:val="none"/>
              </w:rPr>
              <w:t>26</w:t>
            </w:r>
          </w:p>
        </w:tc>
        <w:tc>
          <w:tcPr>
            <w:tcW w:w="1514" w:type="pct"/>
            <w:shd w:val="clear" w:color="auto" w:fill="F1F1F1" w:themeFill="background1" w:themeFillShade="F2"/>
            <w:noWrap/>
          </w:tcPr>
          <w:p w14:paraId="1C2C6FA5">
            <w:pPr>
              <w:widowControl/>
              <w:jc w:val="center"/>
              <w:rPr>
                <w:rFonts w:ascii="等线" w:hAnsi="等线" w:eastAsia="等线" w:cs="宋体"/>
                <w:color w:val="000000"/>
                <w:kern w:val="0"/>
                <w:sz w:val="22"/>
                <w14:ligatures w14:val="none"/>
              </w:rPr>
            </w:pPr>
            <w:r>
              <w:rPr>
                <w:rFonts w:hint="eastAsia" w:ascii="等线" w:hAnsi="等线" w:eastAsia="等线" w:cs="宋体"/>
                <w:color w:val="000000"/>
                <w:kern w:val="0"/>
                <w:sz w:val="22"/>
                <w14:ligatures w14:val="none"/>
              </w:rPr>
              <w:t>Y4</w:t>
            </w:r>
          </w:p>
        </w:tc>
        <w:tc>
          <w:tcPr>
            <w:tcW w:w="1346" w:type="pct"/>
            <w:shd w:val="clear" w:color="auto" w:fill="F1F1F1" w:themeFill="background1" w:themeFillShade="F2"/>
            <w:noWrap/>
          </w:tcPr>
          <w:p w14:paraId="3C465E9A">
            <w:pPr>
              <w:widowControl/>
              <w:jc w:val="center"/>
              <w:rPr>
                <w:rFonts w:ascii="等线" w:hAnsi="等线" w:eastAsia="等线" w:cs="宋体"/>
                <w:color w:val="000000"/>
                <w:kern w:val="0"/>
                <w:sz w:val="22"/>
                <w14:ligatures w14:val="none"/>
              </w:rPr>
            </w:pPr>
          </w:p>
        </w:tc>
        <w:tc>
          <w:tcPr>
            <w:tcW w:w="1177" w:type="pct"/>
            <w:shd w:val="clear" w:color="auto" w:fill="F1F1F1" w:themeFill="background1" w:themeFillShade="F2"/>
            <w:noWrap/>
          </w:tcPr>
          <w:p w14:paraId="5AFEB53F">
            <w:pPr>
              <w:widowControl/>
              <w:jc w:val="center"/>
              <w:rPr>
                <w:rFonts w:ascii="Times New Roman" w:hAnsi="Times New Roman" w:eastAsia="Times New Roman" w:cs="Times New Roman"/>
                <w:kern w:val="0"/>
                <w:sz w:val="20"/>
                <w:szCs w:val="20"/>
                <w14:ligatures w14:val="none"/>
              </w:rPr>
            </w:pPr>
          </w:p>
        </w:tc>
      </w:tr>
      <w:tr w14:paraId="2253BCB6">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963" w:type="pct"/>
            <w:noWrap/>
          </w:tcPr>
          <w:p w14:paraId="5544AF67">
            <w:pPr>
              <w:widowControl/>
              <w:jc w:val="center"/>
              <w:rPr>
                <w:rFonts w:ascii="Times New Roman" w:hAnsi="Times New Roman" w:eastAsia="Times New Roman" w:cs="Times New Roman"/>
                <w:b/>
                <w:bCs w:val="0"/>
                <w:kern w:val="0"/>
                <w:sz w:val="20"/>
                <w:szCs w:val="20"/>
                <w14:ligatures w14:val="none"/>
              </w:rPr>
            </w:pPr>
          </w:p>
        </w:tc>
        <w:tc>
          <w:tcPr>
            <w:tcW w:w="1514" w:type="pct"/>
            <w:noWrap/>
          </w:tcPr>
          <w:p w14:paraId="0FBF9296">
            <w:pPr>
              <w:widowControl/>
              <w:jc w:val="center"/>
              <w:rPr>
                <w:rFonts w:ascii="等线" w:hAnsi="等线" w:eastAsia="等线" w:cs="宋体"/>
                <w:color w:val="000000"/>
                <w:kern w:val="0"/>
                <w:sz w:val="22"/>
                <w14:ligatures w14:val="none"/>
              </w:rPr>
            </w:pPr>
            <w:r>
              <w:rPr>
                <w:rFonts w:hint="eastAsia" w:ascii="等线" w:hAnsi="等线" w:eastAsia="等线" w:cs="宋体"/>
                <w:color w:val="000000"/>
                <w:kern w:val="0"/>
                <w:sz w:val="22"/>
                <w14:ligatures w14:val="none"/>
              </w:rPr>
              <w:t>COM1/COM2</w:t>
            </w:r>
          </w:p>
        </w:tc>
        <w:tc>
          <w:tcPr>
            <w:tcW w:w="1346" w:type="pct"/>
            <w:noWrap/>
          </w:tcPr>
          <w:p w14:paraId="37031EE1">
            <w:pPr>
              <w:widowControl/>
              <w:jc w:val="center"/>
              <w:rPr>
                <w:rFonts w:ascii="等线" w:hAnsi="等线" w:eastAsia="等线" w:cs="宋体"/>
                <w:color w:val="000000"/>
                <w:kern w:val="0"/>
                <w:sz w:val="22"/>
                <w14:ligatures w14:val="none"/>
              </w:rPr>
            </w:pPr>
            <w:r>
              <w:rPr>
                <w:rFonts w:hint="eastAsia" w:ascii="等线" w:hAnsi="等线" w:eastAsia="等线" w:cs="宋体"/>
                <w:color w:val="000000"/>
                <w:kern w:val="0"/>
                <w:sz w:val="22"/>
                <w14:ligatures w14:val="none"/>
              </w:rPr>
              <w:t>UA-</w:t>
            </w:r>
          </w:p>
        </w:tc>
        <w:tc>
          <w:tcPr>
            <w:tcW w:w="1177" w:type="pct"/>
            <w:noWrap/>
          </w:tcPr>
          <w:p w14:paraId="3F5EE011">
            <w:pPr>
              <w:widowControl/>
              <w:jc w:val="center"/>
              <w:rPr>
                <w:rFonts w:ascii="等线" w:hAnsi="等线" w:eastAsia="等线" w:cs="宋体"/>
                <w:color w:val="000000"/>
                <w:kern w:val="0"/>
                <w:sz w:val="22"/>
                <w14:ligatures w14:val="none"/>
              </w:rPr>
            </w:pPr>
          </w:p>
        </w:tc>
      </w:tr>
      <w:tr w14:paraId="0E5ADC56">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963" w:type="pct"/>
            <w:shd w:val="clear" w:color="auto" w:fill="F1F1F1" w:themeFill="background1" w:themeFillShade="F2"/>
            <w:noWrap/>
          </w:tcPr>
          <w:p w14:paraId="7FB4F482">
            <w:pPr>
              <w:widowControl/>
              <w:jc w:val="center"/>
              <w:rPr>
                <w:rFonts w:ascii="等线" w:hAnsi="等线" w:eastAsia="等线" w:cs="宋体"/>
                <w:b/>
                <w:bCs w:val="0"/>
                <w:color w:val="000000"/>
                <w:kern w:val="0"/>
                <w:sz w:val="22"/>
                <w14:ligatures w14:val="none"/>
              </w:rPr>
            </w:pPr>
            <w:r>
              <w:rPr>
                <w:rFonts w:hint="eastAsia" w:ascii="等线" w:hAnsi="等线" w:eastAsia="等线" w:cs="宋体"/>
                <w:b w:val="0"/>
                <w:bCs/>
                <w:color w:val="000000"/>
                <w:kern w:val="0"/>
                <w:sz w:val="22"/>
                <w14:ligatures w14:val="none"/>
              </w:rPr>
              <w:t>3</w:t>
            </w:r>
          </w:p>
        </w:tc>
        <w:tc>
          <w:tcPr>
            <w:tcW w:w="1514" w:type="pct"/>
            <w:shd w:val="clear" w:color="auto" w:fill="F1F1F1" w:themeFill="background1" w:themeFillShade="F2"/>
            <w:noWrap/>
          </w:tcPr>
          <w:p w14:paraId="2E37141F">
            <w:pPr>
              <w:widowControl/>
              <w:jc w:val="center"/>
              <w:rPr>
                <w:rFonts w:ascii="等线" w:hAnsi="等线" w:eastAsia="等线" w:cs="宋体"/>
                <w:color w:val="000000"/>
                <w:kern w:val="0"/>
                <w:sz w:val="22"/>
                <w14:ligatures w14:val="none"/>
              </w:rPr>
            </w:pPr>
          </w:p>
        </w:tc>
        <w:tc>
          <w:tcPr>
            <w:tcW w:w="1346" w:type="pct"/>
            <w:shd w:val="clear" w:color="auto" w:fill="F1F1F1" w:themeFill="background1" w:themeFillShade="F2"/>
            <w:noWrap/>
          </w:tcPr>
          <w:p w14:paraId="13C9F982">
            <w:pPr>
              <w:widowControl/>
              <w:jc w:val="center"/>
              <w:rPr>
                <w:rFonts w:ascii="等线" w:hAnsi="等线" w:eastAsia="等线" w:cs="宋体"/>
                <w:color w:val="000000"/>
                <w:kern w:val="0"/>
                <w:sz w:val="22"/>
                <w14:ligatures w14:val="none"/>
              </w:rPr>
            </w:pPr>
            <w:r>
              <w:rPr>
                <w:rFonts w:hint="eastAsia" w:ascii="等线" w:hAnsi="等线" w:eastAsia="等线" w:cs="宋体"/>
                <w:color w:val="000000"/>
                <w:kern w:val="0"/>
                <w:sz w:val="22"/>
                <w14:ligatures w14:val="none"/>
              </w:rPr>
              <w:t>UA+</w:t>
            </w:r>
          </w:p>
        </w:tc>
        <w:tc>
          <w:tcPr>
            <w:tcW w:w="1177" w:type="pct"/>
            <w:shd w:val="clear" w:color="auto" w:fill="F1F1F1" w:themeFill="background1" w:themeFillShade="F2"/>
            <w:noWrap/>
          </w:tcPr>
          <w:p w14:paraId="5F3540E0">
            <w:pPr>
              <w:widowControl/>
              <w:jc w:val="center"/>
              <w:rPr>
                <w:rFonts w:ascii="等线" w:hAnsi="等线" w:eastAsia="等线" w:cs="宋体"/>
                <w:color w:val="000000"/>
                <w:kern w:val="0"/>
                <w:sz w:val="22"/>
                <w14:ligatures w14:val="none"/>
              </w:rPr>
            </w:pPr>
          </w:p>
        </w:tc>
      </w:tr>
      <w:tr w14:paraId="7C93F790">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64" w:hRule="atLeast"/>
        </w:trPr>
        <w:tc>
          <w:tcPr>
            <w:tcW w:w="963" w:type="pct"/>
            <w:noWrap/>
          </w:tcPr>
          <w:p w14:paraId="651C0B21">
            <w:pPr>
              <w:widowControl/>
              <w:jc w:val="center"/>
              <w:rPr>
                <w:rFonts w:ascii="Times New Roman" w:hAnsi="Times New Roman" w:eastAsia="Times New Roman" w:cs="Times New Roman"/>
                <w:b w:val="0"/>
                <w:bCs w:val="0"/>
                <w:kern w:val="0"/>
                <w:sz w:val="20"/>
                <w:szCs w:val="20"/>
                <w14:ligatures w14:val="none"/>
              </w:rPr>
            </w:pPr>
          </w:p>
        </w:tc>
        <w:tc>
          <w:tcPr>
            <w:tcW w:w="1514" w:type="pct"/>
            <w:noWrap/>
          </w:tcPr>
          <w:p w14:paraId="6C04E74E">
            <w:pPr>
              <w:widowControl/>
              <w:jc w:val="center"/>
              <w:rPr>
                <w:rFonts w:ascii="等线" w:hAnsi="等线" w:eastAsia="等线" w:cs="宋体"/>
                <w:color w:val="000000"/>
                <w:kern w:val="0"/>
                <w:sz w:val="22"/>
                <w14:ligatures w14:val="none"/>
              </w:rPr>
            </w:pPr>
            <w:r>
              <w:rPr>
                <w:rFonts w:hint="eastAsia" w:ascii="等线" w:hAnsi="等线" w:eastAsia="等线" w:cs="宋体"/>
                <w:color w:val="000000"/>
                <w:kern w:val="0"/>
                <w:sz w:val="22"/>
                <w14:ligatures w14:val="none"/>
              </w:rPr>
              <w:t>X2</w:t>
            </w:r>
          </w:p>
        </w:tc>
        <w:tc>
          <w:tcPr>
            <w:tcW w:w="1346" w:type="pct"/>
            <w:noWrap/>
          </w:tcPr>
          <w:p w14:paraId="1DC1450A">
            <w:pPr>
              <w:widowControl/>
              <w:jc w:val="center"/>
              <w:rPr>
                <w:rFonts w:ascii="等线" w:hAnsi="等线" w:eastAsia="等线" w:cs="宋体"/>
                <w:color w:val="000000"/>
                <w:kern w:val="0"/>
                <w:sz w:val="22"/>
                <w14:ligatures w14:val="none"/>
              </w:rPr>
            </w:pPr>
          </w:p>
        </w:tc>
        <w:tc>
          <w:tcPr>
            <w:tcW w:w="1177" w:type="pct"/>
            <w:noWrap/>
          </w:tcPr>
          <w:p w14:paraId="3420FD7D">
            <w:pPr>
              <w:widowControl/>
              <w:jc w:val="center"/>
              <w:rPr>
                <w:rFonts w:ascii="等线" w:hAnsi="等线" w:eastAsia="等线" w:cs="宋体"/>
                <w:color w:val="000000"/>
                <w:kern w:val="0"/>
                <w:sz w:val="22"/>
                <w14:ligatures w14:val="none"/>
              </w:rPr>
            </w:pPr>
            <w:r>
              <w:rPr>
                <w:rFonts w:hint="eastAsia" w:ascii="等线" w:hAnsi="等线" w:eastAsia="等线" w:cs="宋体"/>
                <w:color w:val="000000"/>
                <w:kern w:val="0"/>
                <w:sz w:val="22"/>
                <w14:ligatures w14:val="none"/>
              </w:rPr>
              <w:t>SB9右上</w:t>
            </w:r>
          </w:p>
        </w:tc>
      </w:tr>
      <w:tr w14:paraId="1CFA19EE">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64" w:hRule="atLeast"/>
        </w:trPr>
        <w:tc>
          <w:tcPr>
            <w:tcW w:w="963" w:type="pct"/>
            <w:shd w:val="clear" w:color="auto" w:fill="F1F1F1" w:themeFill="background1" w:themeFillShade="F2"/>
            <w:noWrap/>
          </w:tcPr>
          <w:p w14:paraId="3D9294FF">
            <w:pPr>
              <w:widowControl/>
              <w:jc w:val="center"/>
              <w:rPr>
                <w:rFonts w:ascii="等线" w:hAnsi="等线" w:eastAsia="等线" w:cs="宋体"/>
                <w:b w:val="0"/>
                <w:bCs w:val="0"/>
                <w:color w:val="000000"/>
                <w:kern w:val="0"/>
                <w:sz w:val="22"/>
                <w14:ligatures w14:val="none"/>
              </w:rPr>
            </w:pPr>
          </w:p>
        </w:tc>
        <w:tc>
          <w:tcPr>
            <w:tcW w:w="1514" w:type="pct"/>
            <w:shd w:val="clear" w:color="auto" w:fill="F1F1F1" w:themeFill="background1" w:themeFillShade="F2"/>
            <w:noWrap/>
          </w:tcPr>
          <w:p w14:paraId="4423CE4A">
            <w:pPr>
              <w:widowControl/>
              <w:jc w:val="center"/>
              <w:rPr>
                <w:rFonts w:ascii="等线" w:hAnsi="等线" w:eastAsia="等线" w:cs="宋体"/>
                <w:color w:val="000000"/>
                <w:kern w:val="0"/>
                <w:sz w:val="22"/>
                <w14:ligatures w14:val="none"/>
              </w:rPr>
            </w:pPr>
            <w:r>
              <w:rPr>
                <w:rFonts w:hint="eastAsia" w:ascii="等线" w:hAnsi="等线" w:eastAsia="等线" w:cs="宋体"/>
                <w:color w:val="000000"/>
                <w:kern w:val="0"/>
                <w:sz w:val="22"/>
                <w14:ligatures w14:val="none"/>
              </w:rPr>
              <w:t>X3</w:t>
            </w:r>
          </w:p>
        </w:tc>
        <w:tc>
          <w:tcPr>
            <w:tcW w:w="1346" w:type="pct"/>
            <w:shd w:val="clear" w:color="auto" w:fill="F1F1F1" w:themeFill="background1" w:themeFillShade="F2"/>
            <w:noWrap/>
          </w:tcPr>
          <w:p w14:paraId="1E7245C5">
            <w:pPr>
              <w:widowControl/>
              <w:jc w:val="center"/>
              <w:rPr>
                <w:rFonts w:ascii="等线" w:hAnsi="等线" w:eastAsia="等线" w:cs="宋体"/>
                <w:color w:val="000000"/>
                <w:kern w:val="0"/>
                <w:sz w:val="22"/>
                <w14:ligatures w14:val="none"/>
              </w:rPr>
            </w:pPr>
          </w:p>
        </w:tc>
        <w:tc>
          <w:tcPr>
            <w:tcW w:w="1177" w:type="pct"/>
            <w:shd w:val="clear" w:color="auto" w:fill="F1F1F1" w:themeFill="background1" w:themeFillShade="F2"/>
            <w:noWrap/>
          </w:tcPr>
          <w:p w14:paraId="78C430B8">
            <w:pPr>
              <w:widowControl/>
              <w:jc w:val="center"/>
              <w:rPr>
                <w:rFonts w:ascii="等线" w:hAnsi="等线" w:eastAsia="等线" w:cs="宋体"/>
                <w:color w:val="000000"/>
                <w:kern w:val="0"/>
                <w:sz w:val="22"/>
                <w14:ligatures w14:val="none"/>
              </w:rPr>
            </w:pPr>
            <w:r>
              <w:rPr>
                <w:rFonts w:hint="eastAsia" w:ascii="等线" w:hAnsi="等线" w:eastAsia="等线" w:cs="宋体"/>
                <w:color w:val="000000"/>
                <w:kern w:val="0"/>
                <w:sz w:val="22"/>
                <w14:ligatures w14:val="none"/>
              </w:rPr>
              <w:t>SB10右上</w:t>
            </w:r>
          </w:p>
        </w:tc>
      </w:tr>
      <w:tr w14:paraId="5DE7BD0F">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64" w:hRule="atLeast"/>
        </w:trPr>
        <w:tc>
          <w:tcPr>
            <w:tcW w:w="963" w:type="pct"/>
            <w:noWrap/>
          </w:tcPr>
          <w:p w14:paraId="4A3F1CDA">
            <w:pPr>
              <w:widowControl/>
              <w:jc w:val="center"/>
              <w:rPr>
                <w:rFonts w:ascii="等线" w:hAnsi="等线" w:eastAsia="等线" w:cs="宋体"/>
                <w:b w:val="0"/>
                <w:bCs w:val="0"/>
                <w:color w:val="000000"/>
                <w:kern w:val="0"/>
                <w:sz w:val="22"/>
                <w14:ligatures w14:val="none"/>
              </w:rPr>
            </w:pPr>
          </w:p>
        </w:tc>
        <w:tc>
          <w:tcPr>
            <w:tcW w:w="1514" w:type="pct"/>
            <w:noWrap/>
          </w:tcPr>
          <w:p w14:paraId="0DB568A4">
            <w:pPr>
              <w:widowControl/>
              <w:jc w:val="center"/>
              <w:rPr>
                <w:rFonts w:ascii="等线" w:hAnsi="等线" w:eastAsia="等线" w:cs="宋体"/>
                <w:color w:val="000000"/>
                <w:kern w:val="0"/>
                <w:sz w:val="22"/>
                <w14:ligatures w14:val="none"/>
              </w:rPr>
            </w:pPr>
            <w:r>
              <w:rPr>
                <w:rFonts w:hint="eastAsia" w:ascii="等线" w:hAnsi="等线" w:eastAsia="等线" w:cs="宋体"/>
                <w:color w:val="000000"/>
                <w:kern w:val="0"/>
                <w:sz w:val="22"/>
                <w14:ligatures w14:val="none"/>
              </w:rPr>
              <w:t>X10</w:t>
            </w:r>
          </w:p>
        </w:tc>
        <w:tc>
          <w:tcPr>
            <w:tcW w:w="1346" w:type="pct"/>
            <w:noWrap/>
          </w:tcPr>
          <w:p w14:paraId="4BC6A55B">
            <w:pPr>
              <w:widowControl/>
              <w:jc w:val="center"/>
              <w:rPr>
                <w:rFonts w:ascii="等线" w:hAnsi="等线" w:eastAsia="等线" w:cs="宋体"/>
                <w:color w:val="000000"/>
                <w:kern w:val="0"/>
                <w:sz w:val="22"/>
                <w14:ligatures w14:val="none"/>
              </w:rPr>
            </w:pPr>
          </w:p>
        </w:tc>
        <w:tc>
          <w:tcPr>
            <w:tcW w:w="1177" w:type="pct"/>
            <w:noWrap/>
          </w:tcPr>
          <w:p w14:paraId="557DB702">
            <w:pPr>
              <w:widowControl/>
              <w:jc w:val="center"/>
              <w:rPr>
                <w:rFonts w:ascii="等线" w:hAnsi="等线" w:eastAsia="等线" w:cs="宋体"/>
                <w:color w:val="000000"/>
                <w:kern w:val="0"/>
                <w:sz w:val="22"/>
                <w14:ligatures w14:val="none"/>
              </w:rPr>
            </w:pPr>
            <w:r>
              <w:rPr>
                <w:rFonts w:hint="eastAsia" w:ascii="等线" w:hAnsi="等线" w:eastAsia="等线" w:cs="宋体"/>
                <w:color w:val="000000"/>
                <w:kern w:val="0"/>
                <w:sz w:val="22"/>
                <w14:ligatures w14:val="none"/>
              </w:rPr>
              <w:t>SB11右上</w:t>
            </w:r>
          </w:p>
        </w:tc>
      </w:tr>
    </w:tbl>
    <w:p w14:paraId="290C5F2A">
      <w:pPr>
        <w:spacing w:line="360" w:lineRule="auto"/>
        <w:ind w:firstLine="420"/>
        <w:rPr>
          <w:rFonts w:ascii="宋体" w:hAnsi="宋体" w:eastAsia="宋体"/>
          <w:lang w:val="de-DE"/>
        </w:rPr>
      </w:pPr>
      <w:r>
        <w:rPr>
          <w:rFonts w:hint="eastAsia" w:ascii="宋体" w:hAnsi="宋体" w:eastAsia="宋体"/>
          <w:lang w:val="de-DE"/>
        </w:rPr>
        <w:t>（2）PLC控制电机接线</w:t>
      </w:r>
    </w:p>
    <w:tbl>
      <w:tblPr>
        <w:tblStyle w:val="17"/>
        <w:tblW w:w="5000" w:type="pct"/>
        <w:tblInd w:w="0" w:type="dxa"/>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Layout w:type="autofit"/>
        <w:tblCellMar>
          <w:top w:w="0" w:type="dxa"/>
          <w:left w:w="108" w:type="dxa"/>
          <w:bottom w:w="0" w:type="dxa"/>
          <w:right w:w="108" w:type="dxa"/>
        </w:tblCellMar>
      </w:tblPr>
      <w:tblGrid>
        <w:gridCol w:w="2147"/>
        <w:gridCol w:w="3375"/>
        <w:gridCol w:w="3000"/>
      </w:tblGrid>
      <w:tr w14:paraId="70A901DD">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1260" w:type="pct"/>
            <w:noWrap/>
          </w:tcPr>
          <w:p w14:paraId="1723E9F4">
            <w:pPr>
              <w:widowControl/>
              <w:jc w:val="center"/>
              <w:rPr>
                <w:rFonts w:ascii="等线" w:hAnsi="等线" w:eastAsia="等线" w:cs="宋体"/>
                <w:b w:val="0"/>
                <w:bCs w:val="0"/>
                <w:color w:val="000000"/>
                <w:kern w:val="0"/>
                <w:sz w:val="22"/>
                <w14:ligatures w14:val="none"/>
              </w:rPr>
            </w:pPr>
            <w:r>
              <w:rPr>
                <w:rFonts w:hint="eastAsia" w:ascii="等线" w:hAnsi="等线" w:eastAsia="等线" w:cs="宋体"/>
                <w:b/>
                <w:bCs/>
                <w:color w:val="000000"/>
                <w:kern w:val="0"/>
                <w:sz w:val="22"/>
                <w14:ligatures w14:val="none"/>
              </w:rPr>
              <w:t>信号转接板</w:t>
            </w:r>
          </w:p>
        </w:tc>
        <w:tc>
          <w:tcPr>
            <w:tcW w:w="1980" w:type="pct"/>
            <w:noWrap/>
          </w:tcPr>
          <w:p w14:paraId="2D1DB4C7">
            <w:pPr>
              <w:widowControl/>
              <w:jc w:val="center"/>
              <w:rPr>
                <w:rFonts w:ascii="等线" w:hAnsi="等线" w:eastAsia="等线" w:cs="宋体"/>
                <w:b w:val="0"/>
                <w:bCs w:val="0"/>
                <w:color w:val="000000"/>
                <w:kern w:val="0"/>
                <w:sz w:val="22"/>
                <w14:ligatures w14:val="none"/>
              </w:rPr>
            </w:pPr>
            <w:r>
              <w:rPr>
                <w:rFonts w:hint="eastAsia" w:ascii="等线" w:hAnsi="等线" w:eastAsia="等线" w:cs="宋体"/>
                <w:b/>
                <w:bCs/>
                <w:color w:val="000000"/>
                <w:kern w:val="0"/>
                <w:sz w:val="22"/>
                <w14:ligatures w14:val="none"/>
              </w:rPr>
              <w:t>PLC主机模块</w:t>
            </w:r>
          </w:p>
        </w:tc>
        <w:tc>
          <w:tcPr>
            <w:tcW w:w="1760" w:type="pct"/>
            <w:noWrap/>
          </w:tcPr>
          <w:p w14:paraId="676403E9">
            <w:pPr>
              <w:widowControl/>
              <w:jc w:val="center"/>
              <w:rPr>
                <w:rFonts w:ascii="等线" w:hAnsi="等线" w:eastAsia="等线" w:cs="宋体"/>
                <w:b w:val="0"/>
                <w:bCs w:val="0"/>
                <w:color w:val="000000"/>
                <w:kern w:val="0"/>
                <w:sz w:val="22"/>
                <w14:ligatures w14:val="none"/>
              </w:rPr>
            </w:pPr>
            <w:r>
              <w:rPr>
                <w:rFonts w:hint="eastAsia" w:ascii="等线" w:hAnsi="等线" w:eastAsia="等线" w:cs="宋体"/>
                <w:b/>
                <w:bCs/>
                <w:color w:val="000000"/>
                <w:kern w:val="0"/>
                <w:sz w:val="22"/>
                <w14:ligatures w14:val="none"/>
              </w:rPr>
              <w:t>电源控制屏</w:t>
            </w:r>
          </w:p>
        </w:tc>
      </w:tr>
      <w:tr w14:paraId="2704509B">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64" w:hRule="atLeast"/>
        </w:trPr>
        <w:tc>
          <w:tcPr>
            <w:tcW w:w="1260" w:type="pct"/>
            <w:shd w:val="clear" w:color="auto" w:fill="F1F1F1" w:themeFill="background1" w:themeFillShade="F2"/>
            <w:noWrap/>
          </w:tcPr>
          <w:p w14:paraId="5AE537AC">
            <w:pPr>
              <w:widowControl/>
              <w:jc w:val="center"/>
              <w:rPr>
                <w:rFonts w:ascii="等线" w:hAnsi="等线" w:eastAsia="等线" w:cs="宋体"/>
                <w:b/>
                <w:bCs w:val="0"/>
                <w:color w:val="000000"/>
                <w:kern w:val="0"/>
                <w:sz w:val="22"/>
                <w14:ligatures w14:val="none"/>
              </w:rPr>
            </w:pPr>
            <w:r>
              <w:rPr>
                <w:rFonts w:hint="eastAsia" w:ascii="等线" w:hAnsi="等线" w:eastAsia="等线" w:cs="宋体"/>
                <w:b w:val="0"/>
                <w:bCs/>
                <w:color w:val="000000"/>
                <w:kern w:val="0"/>
                <w:sz w:val="22"/>
                <w14:ligatures w14:val="none"/>
              </w:rPr>
              <w:t>4/5/6</w:t>
            </w:r>
          </w:p>
        </w:tc>
        <w:tc>
          <w:tcPr>
            <w:tcW w:w="1980" w:type="pct"/>
            <w:shd w:val="clear" w:color="auto" w:fill="F1F1F1" w:themeFill="background1" w:themeFillShade="F2"/>
            <w:noWrap/>
          </w:tcPr>
          <w:p w14:paraId="234F99AF">
            <w:pPr>
              <w:widowControl/>
              <w:jc w:val="center"/>
              <w:rPr>
                <w:rFonts w:ascii="等线" w:hAnsi="等线" w:eastAsia="等线" w:cs="宋体"/>
                <w:color w:val="000000"/>
                <w:kern w:val="0"/>
                <w:sz w:val="22"/>
                <w14:ligatures w14:val="none"/>
              </w:rPr>
            </w:pPr>
            <w:r>
              <w:rPr>
                <w:rFonts w:hint="eastAsia" w:ascii="等线" w:hAnsi="等线" w:eastAsia="等线" w:cs="宋体"/>
                <w:color w:val="000000"/>
                <w:kern w:val="0"/>
                <w:sz w:val="22"/>
                <w14:ligatures w14:val="none"/>
              </w:rPr>
              <w:t>COM2/COM3</w:t>
            </w:r>
          </w:p>
        </w:tc>
        <w:tc>
          <w:tcPr>
            <w:tcW w:w="1760" w:type="pct"/>
            <w:shd w:val="clear" w:color="auto" w:fill="F1F1F1" w:themeFill="background1" w:themeFillShade="F2"/>
            <w:noWrap/>
          </w:tcPr>
          <w:p w14:paraId="3EB9E736">
            <w:pPr>
              <w:widowControl/>
              <w:jc w:val="center"/>
              <w:rPr>
                <w:rFonts w:ascii="等线" w:hAnsi="等线" w:eastAsia="等线" w:cs="宋体"/>
                <w:color w:val="000000"/>
                <w:kern w:val="0"/>
                <w:sz w:val="22"/>
                <w14:ligatures w14:val="none"/>
              </w:rPr>
            </w:pPr>
          </w:p>
        </w:tc>
      </w:tr>
      <w:tr w14:paraId="777BEFE2">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1260" w:type="pct"/>
            <w:noWrap/>
          </w:tcPr>
          <w:p w14:paraId="6091D46A">
            <w:pPr>
              <w:widowControl/>
              <w:jc w:val="center"/>
              <w:rPr>
                <w:rFonts w:ascii="等线" w:hAnsi="等线" w:eastAsia="等线" w:cs="宋体"/>
                <w:b/>
                <w:bCs w:val="0"/>
                <w:color w:val="000000"/>
                <w:kern w:val="0"/>
                <w:sz w:val="22"/>
                <w14:ligatures w14:val="none"/>
              </w:rPr>
            </w:pPr>
            <w:r>
              <w:rPr>
                <w:rFonts w:hint="eastAsia" w:ascii="等线" w:hAnsi="等线" w:eastAsia="等线" w:cs="宋体"/>
                <w:b w:val="0"/>
                <w:bCs/>
                <w:color w:val="000000"/>
                <w:kern w:val="0"/>
                <w:sz w:val="22"/>
                <w14:ligatures w14:val="none"/>
              </w:rPr>
              <w:t>29</w:t>
            </w:r>
          </w:p>
        </w:tc>
        <w:tc>
          <w:tcPr>
            <w:tcW w:w="1980" w:type="pct"/>
            <w:noWrap/>
          </w:tcPr>
          <w:p w14:paraId="0FA4CF35">
            <w:pPr>
              <w:widowControl/>
              <w:jc w:val="center"/>
              <w:rPr>
                <w:rFonts w:ascii="等线" w:hAnsi="等线" w:eastAsia="等线" w:cs="宋体"/>
                <w:color w:val="000000"/>
                <w:kern w:val="0"/>
                <w:sz w:val="22"/>
                <w14:ligatures w14:val="none"/>
              </w:rPr>
            </w:pPr>
            <w:r>
              <w:rPr>
                <w:rFonts w:hint="eastAsia" w:ascii="等线" w:hAnsi="等线" w:eastAsia="等线" w:cs="宋体"/>
                <w:color w:val="000000"/>
                <w:kern w:val="0"/>
                <w:sz w:val="22"/>
                <w14:ligatures w14:val="none"/>
              </w:rPr>
              <w:t>Y7</w:t>
            </w:r>
          </w:p>
        </w:tc>
        <w:tc>
          <w:tcPr>
            <w:tcW w:w="1760" w:type="pct"/>
            <w:noWrap/>
          </w:tcPr>
          <w:p w14:paraId="65EBF2F6">
            <w:pPr>
              <w:widowControl/>
              <w:jc w:val="center"/>
              <w:rPr>
                <w:rFonts w:ascii="等线" w:hAnsi="等线" w:eastAsia="等线" w:cs="宋体"/>
                <w:color w:val="000000"/>
                <w:kern w:val="0"/>
                <w:sz w:val="22"/>
                <w14:ligatures w14:val="none"/>
              </w:rPr>
            </w:pPr>
          </w:p>
        </w:tc>
      </w:tr>
      <w:tr w14:paraId="757ACC6D">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1260" w:type="pct"/>
            <w:shd w:val="clear" w:color="auto" w:fill="F1F1F1" w:themeFill="background1" w:themeFillShade="F2"/>
            <w:noWrap/>
          </w:tcPr>
          <w:p w14:paraId="2023074E">
            <w:pPr>
              <w:widowControl/>
              <w:jc w:val="center"/>
              <w:rPr>
                <w:rFonts w:ascii="等线" w:hAnsi="等线" w:eastAsia="等线" w:cs="宋体"/>
                <w:b/>
                <w:bCs w:val="0"/>
                <w:color w:val="000000"/>
                <w:kern w:val="0"/>
                <w:sz w:val="22"/>
                <w14:ligatures w14:val="none"/>
              </w:rPr>
            </w:pPr>
            <w:r>
              <w:rPr>
                <w:rFonts w:hint="eastAsia" w:ascii="等线" w:hAnsi="等线" w:eastAsia="等线" w:cs="宋体"/>
                <w:b w:val="0"/>
                <w:bCs/>
                <w:color w:val="000000"/>
                <w:kern w:val="0"/>
                <w:sz w:val="22"/>
                <w14:ligatures w14:val="none"/>
              </w:rPr>
              <w:t>30</w:t>
            </w:r>
          </w:p>
        </w:tc>
        <w:tc>
          <w:tcPr>
            <w:tcW w:w="1980" w:type="pct"/>
            <w:shd w:val="clear" w:color="auto" w:fill="F1F1F1" w:themeFill="background1" w:themeFillShade="F2"/>
            <w:noWrap/>
          </w:tcPr>
          <w:p w14:paraId="6A3CB435">
            <w:pPr>
              <w:widowControl/>
              <w:jc w:val="center"/>
              <w:rPr>
                <w:rFonts w:ascii="等线" w:hAnsi="等线" w:eastAsia="等线" w:cs="宋体"/>
                <w:color w:val="000000"/>
                <w:kern w:val="0"/>
                <w:sz w:val="22"/>
                <w14:ligatures w14:val="none"/>
              </w:rPr>
            </w:pPr>
            <w:r>
              <w:rPr>
                <w:rFonts w:hint="eastAsia" w:ascii="等线" w:hAnsi="等线" w:eastAsia="等线" w:cs="宋体"/>
                <w:color w:val="000000"/>
                <w:kern w:val="0"/>
                <w:sz w:val="22"/>
                <w14:ligatures w14:val="none"/>
              </w:rPr>
              <w:t>Y10</w:t>
            </w:r>
          </w:p>
        </w:tc>
        <w:tc>
          <w:tcPr>
            <w:tcW w:w="1760" w:type="pct"/>
            <w:shd w:val="clear" w:color="auto" w:fill="F1F1F1" w:themeFill="background1" w:themeFillShade="F2"/>
            <w:noWrap/>
          </w:tcPr>
          <w:p w14:paraId="28D12BF4">
            <w:pPr>
              <w:widowControl/>
              <w:jc w:val="center"/>
              <w:rPr>
                <w:rFonts w:ascii="等线" w:hAnsi="等线" w:eastAsia="等线" w:cs="宋体"/>
                <w:color w:val="000000"/>
                <w:kern w:val="0"/>
                <w:sz w:val="22"/>
                <w14:ligatures w14:val="none"/>
              </w:rPr>
            </w:pPr>
          </w:p>
        </w:tc>
      </w:tr>
    </w:tbl>
    <w:p w14:paraId="3EE920C2">
      <w:pPr>
        <w:spacing w:line="360" w:lineRule="auto"/>
        <w:ind w:firstLine="420"/>
        <w:rPr>
          <w:rFonts w:ascii="宋体" w:hAnsi="宋体" w:eastAsia="宋体"/>
          <w:lang w:val="de-DE"/>
        </w:rPr>
      </w:pPr>
      <w:r>
        <w:rPr>
          <w:rFonts w:hint="eastAsia" w:ascii="宋体" w:hAnsi="宋体" w:eastAsia="宋体"/>
          <w:lang w:val="de-DE"/>
        </w:rPr>
        <w:t>（3）机械手往返控制接线</w:t>
      </w:r>
    </w:p>
    <w:tbl>
      <w:tblPr>
        <w:tblStyle w:val="17"/>
        <w:tblW w:w="5000" w:type="pct"/>
        <w:tblInd w:w="0" w:type="dxa"/>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Layout w:type="autofit"/>
        <w:tblCellMar>
          <w:top w:w="0" w:type="dxa"/>
          <w:left w:w="108" w:type="dxa"/>
          <w:bottom w:w="0" w:type="dxa"/>
          <w:right w:w="108" w:type="dxa"/>
        </w:tblCellMar>
      </w:tblPr>
      <w:tblGrid>
        <w:gridCol w:w="1316"/>
        <w:gridCol w:w="2287"/>
        <w:gridCol w:w="1430"/>
        <w:gridCol w:w="3489"/>
      </w:tblGrid>
      <w:tr w14:paraId="557C3E84">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634" w:type="pct"/>
            <w:noWrap/>
          </w:tcPr>
          <w:p w14:paraId="1D4A11C8">
            <w:pPr>
              <w:widowControl/>
              <w:jc w:val="center"/>
              <w:rPr>
                <w:rFonts w:ascii="等线" w:hAnsi="等线" w:eastAsia="等线" w:cs="宋体"/>
                <w:b w:val="0"/>
                <w:bCs w:val="0"/>
                <w:color w:val="000000"/>
                <w:kern w:val="0"/>
                <w:sz w:val="22"/>
                <w14:ligatures w14:val="none"/>
              </w:rPr>
            </w:pPr>
            <w:r>
              <w:rPr>
                <w:rFonts w:hint="eastAsia" w:ascii="等线" w:hAnsi="等线" w:eastAsia="等线" w:cs="宋体"/>
                <w:b/>
                <w:bCs/>
                <w:color w:val="000000"/>
                <w:kern w:val="0"/>
                <w:sz w:val="22"/>
                <w14:ligatures w14:val="none"/>
              </w:rPr>
              <w:t>信号转接板</w:t>
            </w:r>
          </w:p>
        </w:tc>
        <w:tc>
          <w:tcPr>
            <w:tcW w:w="1388" w:type="pct"/>
            <w:noWrap/>
          </w:tcPr>
          <w:p w14:paraId="5E4F202C">
            <w:pPr>
              <w:widowControl/>
              <w:jc w:val="center"/>
              <w:rPr>
                <w:rFonts w:ascii="等线" w:hAnsi="等线" w:eastAsia="等线" w:cs="宋体"/>
                <w:b w:val="0"/>
                <w:bCs w:val="0"/>
                <w:color w:val="000000"/>
                <w:kern w:val="0"/>
                <w:sz w:val="22"/>
                <w14:ligatures w14:val="none"/>
              </w:rPr>
            </w:pPr>
            <w:r>
              <w:rPr>
                <w:rFonts w:hint="eastAsia" w:ascii="等线" w:hAnsi="等线" w:eastAsia="等线" w:cs="宋体"/>
                <w:b/>
                <w:bCs/>
                <w:color w:val="000000"/>
                <w:kern w:val="0"/>
                <w:sz w:val="22"/>
                <w14:ligatures w14:val="none"/>
              </w:rPr>
              <w:t>PLC主机模块</w:t>
            </w:r>
          </w:p>
        </w:tc>
        <w:tc>
          <w:tcPr>
            <w:tcW w:w="885" w:type="pct"/>
            <w:noWrap/>
          </w:tcPr>
          <w:p w14:paraId="3C746DE6">
            <w:pPr>
              <w:widowControl/>
              <w:jc w:val="center"/>
              <w:rPr>
                <w:rFonts w:ascii="等线" w:hAnsi="等线" w:eastAsia="等线" w:cs="宋体"/>
                <w:b w:val="0"/>
                <w:bCs w:val="0"/>
                <w:color w:val="000000"/>
                <w:kern w:val="0"/>
                <w:sz w:val="22"/>
                <w14:ligatures w14:val="none"/>
              </w:rPr>
            </w:pPr>
            <w:r>
              <w:rPr>
                <w:rFonts w:hint="eastAsia" w:ascii="等线" w:hAnsi="等线" w:eastAsia="等线" w:cs="宋体"/>
                <w:b/>
                <w:bCs/>
                <w:color w:val="000000"/>
                <w:kern w:val="0"/>
                <w:sz w:val="22"/>
                <w14:ligatures w14:val="none"/>
              </w:rPr>
              <w:t>电源控制屏</w:t>
            </w:r>
          </w:p>
        </w:tc>
        <w:tc>
          <w:tcPr>
            <w:tcW w:w="2093" w:type="pct"/>
            <w:noWrap/>
          </w:tcPr>
          <w:p w14:paraId="720DDE6D">
            <w:pPr>
              <w:widowControl/>
              <w:jc w:val="center"/>
              <w:rPr>
                <w:rFonts w:ascii="等线" w:hAnsi="等线" w:eastAsia="等线" w:cs="宋体"/>
                <w:b w:val="0"/>
                <w:bCs w:val="0"/>
                <w:color w:val="000000"/>
                <w:kern w:val="0"/>
                <w:sz w:val="22"/>
                <w14:ligatures w14:val="none"/>
              </w:rPr>
            </w:pPr>
            <w:r>
              <w:rPr>
                <w:rFonts w:hint="eastAsia" w:ascii="等线" w:hAnsi="等线" w:eastAsia="等线" w:cs="宋体"/>
                <w:b/>
                <w:bCs/>
                <w:color w:val="000000"/>
                <w:kern w:val="0"/>
                <w:sz w:val="22"/>
                <w14:ligatures w14:val="none"/>
              </w:rPr>
              <w:t>控制按钮模块</w:t>
            </w:r>
          </w:p>
        </w:tc>
      </w:tr>
      <w:tr w14:paraId="524D3635">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634" w:type="pct"/>
            <w:shd w:val="clear" w:color="auto" w:fill="F1F1F1" w:themeFill="background1" w:themeFillShade="F2"/>
            <w:noWrap/>
          </w:tcPr>
          <w:p w14:paraId="06FA0D61">
            <w:pPr>
              <w:widowControl/>
              <w:jc w:val="center"/>
              <w:rPr>
                <w:rFonts w:ascii="等线" w:hAnsi="等线" w:eastAsia="等线" w:cs="宋体"/>
                <w:b w:val="0"/>
                <w:bCs w:val="0"/>
                <w:color w:val="000000"/>
                <w:kern w:val="0"/>
                <w:sz w:val="22"/>
                <w14:ligatures w14:val="none"/>
              </w:rPr>
            </w:pPr>
          </w:p>
        </w:tc>
        <w:tc>
          <w:tcPr>
            <w:tcW w:w="1388" w:type="pct"/>
            <w:shd w:val="clear" w:color="auto" w:fill="F1F1F1" w:themeFill="background1" w:themeFillShade="F2"/>
            <w:noWrap/>
          </w:tcPr>
          <w:p w14:paraId="5C53A94F">
            <w:pPr>
              <w:widowControl/>
              <w:jc w:val="center"/>
              <w:rPr>
                <w:rFonts w:ascii="等线" w:hAnsi="等线" w:eastAsia="等线" w:cs="宋体"/>
                <w:color w:val="000000"/>
                <w:kern w:val="0"/>
                <w:sz w:val="22"/>
                <w14:ligatures w14:val="none"/>
              </w:rPr>
            </w:pPr>
            <w:r>
              <w:rPr>
                <w:rFonts w:hint="eastAsia" w:ascii="等线" w:hAnsi="等线" w:eastAsia="等线" w:cs="宋体"/>
                <w:color w:val="000000"/>
                <w:kern w:val="0"/>
                <w:sz w:val="22"/>
                <w14:ligatures w14:val="none"/>
              </w:rPr>
              <w:t>COM/COM3/COM5</w:t>
            </w:r>
          </w:p>
        </w:tc>
        <w:tc>
          <w:tcPr>
            <w:tcW w:w="885" w:type="pct"/>
            <w:shd w:val="clear" w:color="auto" w:fill="F1F1F1" w:themeFill="background1" w:themeFillShade="F2"/>
            <w:noWrap/>
          </w:tcPr>
          <w:p w14:paraId="7ADD34D6">
            <w:pPr>
              <w:widowControl/>
              <w:jc w:val="center"/>
              <w:rPr>
                <w:rFonts w:ascii="等线" w:hAnsi="等线" w:eastAsia="等线" w:cs="宋体"/>
                <w:color w:val="000000"/>
                <w:kern w:val="0"/>
                <w:sz w:val="22"/>
                <w14:ligatures w14:val="none"/>
              </w:rPr>
            </w:pPr>
          </w:p>
        </w:tc>
        <w:tc>
          <w:tcPr>
            <w:tcW w:w="2093" w:type="pct"/>
            <w:shd w:val="clear" w:color="auto" w:fill="F1F1F1" w:themeFill="background1" w:themeFillShade="F2"/>
            <w:noWrap/>
          </w:tcPr>
          <w:p w14:paraId="54F80FC9">
            <w:pPr>
              <w:widowControl/>
              <w:jc w:val="center"/>
              <w:rPr>
                <w:rFonts w:ascii="等线" w:hAnsi="等线" w:eastAsia="等线" w:cs="宋体"/>
                <w:color w:val="000000"/>
                <w:kern w:val="0"/>
                <w:sz w:val="22"/>
                <w14:ligatures w14:val="none"/>
              </w:rPr>
            </w:pPr>
            <w:r>
              <w:rPr>
                <w:rFonts w:hint="eastAsia" w:ascii="等线" w:hAnsi="等线" w:eastAsia="等线" w:cs="宋体"/>
                <w:color w:val="000000"/>
                <w:kern w:val="0"/>
                <w:sz w:val="22"/>
                <w14:ligatures w14:val="none"/>
              </w:rPr>
              <w:t>SB9左侧/SB10左侧/SB11左侧</w:t>
            </w:r>
          </w:p>
        </w:tc>
      </w:tr>
      <w:tr w14:paraId="613A76E5">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634" w:type="pct"/>
            <w:noWrap/>
          </w:tcPr>
          <w:p w14:paraId="1C9D63A0">
            <w:pPr>
              <w:widowControl/>
              <w:jc w:val="center"/>
              <w:rPr>
                <w:rFonts w:ascii="等线" w:hAnsi="等线" w:eastAsia="等线" w:cs="宋体"/>
                <w:b/>
                <w:bCs w:val="0"/>
                <w:color w:val="000000"/>
                <w:kern w:val="0"/>
                <w:sz w:val="22"/>
                <w14:ligatures w14:val="none"/>
              </w:rPr>
            </w:pPr>
            <w:r>
              <w:rPr>
                <w:rFonts w:hint="eastAsia" w:ascii="等线" w:hAnsi="等线" w:eastAsia="等线" w:cs="宋体"/>
                <w:b w:val="0"/>
                <w:bCs/>
                <w:color w:val="000000"/>
                <w:kern w:val="0"/>
                <w:sz w:val="22"/>
                <w14:ligatures w14:val="none"/>
              </w:rPr>
              <w:t>22</w:t>
            </w:r>
          </w:p>
        </w:tc>
        <w:tc>
          <w:tcPr>
            <w:tcW w:w="1388" w:type="pct"/>
            <w:noWrap/>
          </w:tcPr>
          <w:p w14:paraId="069A77A5">
            <w:pPr>
              <w:widowControl/>
              <w:jc w:val="center"/>
              <w:rPr>
                <w:rFonts w:ascii="等线" w:hAnsi="等线" w:eastAsia="等线" w:cs="宋体"/>
                <w:color w:val="000000"/>
                <w:kern w:val="0"/>
                <w:sz w:val="22"/>
                <w14:ligatures w14:val="none"/>
              </w:rPr>
            </w:pPr>
            <w:r>
              <w:rPr>
                <w:rFonts w:hint="eastAsia" w:ascii="等线" w:hAnsi="等线" w:eastAsia="等线" w:cs="宋体"/>
                <w:color w:val="000000"/>
                <w:kern w:val="0"/>
                <w:sz w:val="22"/>
                <w14:ligatures w14:val="none"/>
              </w:rPr>
              <w:t>Y0</w:t>
            </w:r>
          </w:p>
        </w:tc>
        <w:tc>
          <w:tcPr>
            <w:tcW w:w="885" w:type="pct"/>
            <w:noWrap/>
          </w:tcPr>
          <w:p w14:paraId="03556AA4">
            <w:pPr>
              <w:widowControl/>
              <w:jc w:val="center"/>
              <w:rPr>
                <w:rFonts w:ascii="等线" w:hAnsi="等线" w:eastAsia="等线" w:cs="宋体"/>
                <w:color w:val="000000"/>
                <w:kern w:val="0"/>
                <w:sz w:val="22"/>
                <w14:ligatures w14:val="none"/>
              </w:rPr>
            </w:pPr>
          </w:p>
        </w:tc>
        <w:tc>
          <w:tcPr>
            <w:tcW w:w="2093" w:type="pct"/>
            <w:noWrap/>
          </w:tcPr>
          <w:p w14:paraId="75E959B1">
            <w:pPr>
              <w:widowControl/>
              <w:jc w:val="center"/>
              <w:rPr>
                <w:rFonts w:ascii="Times New Roman" w:hAnsi="Times New Roman" w:eastAsia="Times New Roman" w:cs="Times New Roman"/>
                <w:kern w:val="0"/>
                <w:sz w:val="20"/>
                <w:szCs w:val="20"/>
                <w14:ligatures w14:val="none"/>
              </w:rPr>
            </w:pPr>
          </w:p>
        </w:tc>
      </w:tr>
      <w:tr w14:paraId="5A268694">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634" w:type="pct"/>
            <w:shd w:val="clear" w:color="auto" w:fill="F1F1F1" w:themeFill="background1" w:themeFillShade="F2"/>
            <w:noWrap/>
          </w:tcPr>
          <w:p w14:paraId="1198AA88">
            <w:pPr>
              <w:widowControl/>
              <w:jc w:val="center"/>
              <w:rPr>
                <w:rFonts w:ascii="等线" w:hAnsi="等线" w:eastAsia="等线" w:cs="宋体"/>
                <w:b/>
                <w:bCs w:val="0"/>
                <w:color w:val="000000"/>
                <w:kern w:val="0"/>
                <w:sz w:val="22"/>
                <w14:ligatures w14:val="none"/>
              </w:rPr>
            </w:pPr>
            <w:r>
              <w:rPr>
                <w:rFonts w:hint="eastAsia" w:ascii="等线" w:hAnsi="等线" w:eastAsia="等线" w:cs="宋体"/>
                <w:b w:val="0"/>
                <w:bCs/>
                <w:color w:val="000000"/>
                <w:kern w:val="0"/>
                <w:sz w:val="22"/>
                <w14:ligatures w14:val="none"/>
              </w:rPr>
              <w:t>23</w:t>
            </w:r>
          </w:p>
        </w:tc>
        <w:tc>
          <w:tcPr>
            <w:tcW w:w="1388" w:type="pct"/>
            <w:shd w:val="clear" w:color="auto" w:fill="F1F1F1" w:themeFill="background1" w:themeFillShade="F2"/>
            <w:noWrap/>
          </w:tcPr>
          <w:p w14:paraId="3C1AC577">
            <w:pPr>
              <w:widowControl/>
              <w:jc w:val="center"/>
              <w:rPr>
                <w:rFonts w:ascii="等线" w:hAnsi="等线" w:eastAsia="等线" w:cs="宋体"/>
                <w:color w:val="000000"/>
                <w:kern w:val="0"/>
                <w:sz w:val="22"/>
                <w14:ligatures w14:val="none"/>
              </w:rPr>
            </w:pPr>
            <w:r>
              <w:rPr>
                <w:rFonts w:hint="eastAsia" w:ascii="等线" w:hAnsi="等线" w:eastAsia="等线" w:cs="宋体"/>
                <w:color w:val="000000"/>
                <w:kern w:val="0"/>
                <w:sz w:val="22"/>
                <w14:ligatures w14:val="none"/>
              </w:rPr>
              <w:t>Y1</w:t>
            </w:r>
          </w:p>
        </w:tc>
        <w:tc>
          <w:tcPr>
            <w:tcW w:w="885" w:type="pct"/>
            <w:shd w:val="clear" w:color="auto" w:fill="F1F1F1" w:themeFill="background1" w:themeFillShade="F2"/>
            <w:noWrap/>
          </w:tcPr>
          <w:p w14:paraId="4AC0070B">
            <w:pPr>
              <w:widowControl/>
              <w:jc w:val="center"/>
              <w:rPr>
                <w:rFonts w:ascii="等线" w:hAnsi="等线" w:eastAsia="等线" w:cs="宋体"/>
                <w:color w:val="000000"/>
                <w:kern w:val="0"/>
                <w:sz w:val="22"/>
                <w14:ligatures w14:val="none"/>
              </w:rPr>
            </w:pPr>
          </w:p>
        </w:tc>
        <w:tc>
          <w:tcPr>
            <w:tcW w:w="2093" w:type="pct"/>
            <w:shd w:val="clear" w:color="auto" w:fill="F1F1F1" w:themeFill="background1" w:themeFillShade="F2"/>
            <w:noWrap/>
          </w:tcPr>
          <w:p w14:paraId="53F5F305">
            <w:pPr>
              <w:widowControl/>
              <w:jc w:val="center"/>
              <w:rPr>
                <w:rFonts w:ascii="Times New Roman" w:hAnsi="Times New Roman" w:eastAsia="Times New Roman" w:cs="Times New Roman"/>
                <w:kern w:val="0"/>
                <w:sz w:val="20"/>
                <w:szCs w:val="20"/>
                <w14:ligatures w14:val="none"/>
              </w:rPr>
            </w:pPr>
          </w:p>
        </w:tc>
      </w:tr>
      <w:tr w14:paraId="4D9769F9">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634" w:type="pct"/>
            <w:noWrap/>
          </w:tcPr>
          <w:p w14:paraId="47238201">
            <w:pPr>
              <w:widowControl/>
              <w:jc w:val="center"/>
              <w:rPr>
                <w:rFonts w:ascii="等线" w:hAnsi="等线" w:eastAsia="等线" w:cs="宋体"/>
                <w:b/>
                <w:bCs w:val="0"/>
                <w:color w:val="000000"/>
                <w:kern w:val="0"/>
                <w:sz w:val="22"/>
                <w14:ligatures w14:val="none"/>
              </w:rPr>
            </w:pPr>
            <w:r>
              <w:rPr>
                <w:rFonts w:hint="eastAsia" w:ascii="等线" w:hAnsi="等线" w:eastAsia="等线" w:cs="宋体"/>
                <w:b w:val="0"/>
                <w:bCs/>
                <w:color w:val="000000"/>
                <w:kern w:val="0"/>
                <w:sz w:val="22"/>
                <w14:ligatures w14:val="none"/>
              </w:rPr>
              <w:t>28</w:t>
            </w:r>
          </w:p>
        </w:tc>
        <w:tc>
          <w:tcPr>
            <w:tcW w:w="1388" w:type="pct"/>
            <w:noWrap/>
          </w:tcPr>
          <w:p w14:paraId="6847FBA4">
            <w:pPr>
              <w:widowControl/>
              <w:jc w:val="center"/>
              <w:rPr>
                <w:rFonts w:ascii="等线" w:hAnsi="等线" w:eastAsia="等线" w:cs="宋体"/>
                <w:color w:val="000000"/>
                <w:kern w:val="0"/>
                <w:sz w:val="22"/>
                <w14:ligatures w14:val="none"/>
              </w:rPr>
            </w:pPr>
            <w:r>
              <w:rPr>
                <w:rFonts w:hint="eastAsia" w:ascii="等线" w:hAnsi="等线" w:eastAsia="等线" w:cs="宋体"/>
                <w:color w:val="000000"/>
                <w:kern w:val="0"/>
                <w:sz w:val="22"/>
                <w14:ligatures w14:val="none"/>
              </w:rPr>
              <w:t>Y6</w:t>
            </w:r>
          </w:p>
        </w:tc>
        <w:tc>
          <w:tcPr>
            <w:tcW w:w="885" w:type="pct"/>
            <w:noWrap/>
          </w:tcPr>
          <w:p w14:paraId="06577896">
            <w:pPr>
              <w:widowControl/>
              <w:jc w:val="center"/>
              <w:rPr>
                <w:rFonts w:ascii="等线" w:hAnsi="等线" w:eastAsia="等线" w:cs="宋体"/>
                <w:color w:val="000000"/>
                <w:kern w:val="0"/>
                <w:sz w:val="22"/>
                <w14:ligatures w14:val="none"/>
              </w:rPr>
            </w:pPr>
          </w:p>
        </w:tc>
        <w:tc>
          <w:tcPr>
            <w:tcW w:w="2093" w:type="pct"/>
            <w:noWrap/>
          </w:tcPr>
          <w:p w14:paraId="2B7B47EA">
            <w:pPr>
              <w:widowControl/>
              <w:jc w:val="center"/>
              <w:rPr>
                <w:rFonts w:ascii="Times New Roman" w:hAnsi="Times New Roman" w:eastAsia="Times New Roman" w:cs="Times New Roman"/>
                <w:kern w:val="0"/>
                <w:sz w:val="20"/>
                <w:szCs w:val="20"/>
                <w14:ligatures w14:val="none"/>
              </w:rPr>
            </w:pPr>
          </w:p>
        </w:tc>
      </w:tr>
      <w:tr w14:paraId="6D6408EE">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634" w:type="pct"/>
            <w:shd w:val="clear" w:color="auto" w:fill="F1F1F1" w:themeFill="background1" w:themeFillShade="F2"/>
            <w:noWrap/>
          </w:tcPr>
          <w:p w14:paraId="7A1BEEA2">
            <w:pPr>
              <w:widowControl/>
              <w:jc w:val="center"/>
              <w:rPr>
                <w:rFonts w:ascii="等线" w:hAnsi="等线" w:eastAsia="等线" w:cs="宋体"/>
                <w:b/>
                <w:bCs w:val="0"/>
                <w:color w:val="000000"/>
                <w:kern w:val="0"/>
                <w:sz w:val="22"/>
                <w14:ligatures w14:val="none"/>
              </w:rPr>
            </w:pPr>
            <w:r>
              <w:rPr>
                <w:rFonts w:hint="eastAsia" w:ascii="等线" w:hAnsi="等线" w:eastAsia="等线" w:cs="宋体"/>
                <w:b w:val="0"/>
                <w:bCs/>
                <w:color w:val="000000"/>
                <w:kern w:val="0"/>
                <w:sz w:val="22"/>
                <w14:ligatures w14:val="none"/>
              </w:rPr>
              <w:t>31</w:t>
            </w:r>
          </w:p>
        </w:tc>
        <w:tc>
          <w:tcPr>
            <w:tcW w:w="1388" w:type="pct"/>
            <w:shd w:val="clear" w:color="auto" w:fill="F1F1F1" w:themeFill="background1" w:themeFillShade="F2"/>
            <w:noWrap/>
          </w:tcPr>
          <w:p w14:paraId="269A9BD3">
            <w:pPr>
              <w:widowControl/>
              <w:jc w:val="center"/>
              <w:rPr>
                <w:rFonts w:ascii="等线" w:hAnsi="等线" w:eastAsia="等线" w:cs="宋体"/>
                <w:color w:val="000000"/>
                <w:kern w:val="0"/>
                <w:sz w:val="22"/>
                <w14:ligatures w14:val="none"/>
              </w:rPr>
            </w:pPr>
            <w:r>
              <w:rPr>
                <w:rFonts w:hint="eastAsia" w:ascii="等线" w:hAnsi="等线" w:eastAsia="等线" w:cs="宋体"/>
                <w:color w:val="000000"/>
                <w:kern w:val="0"/>
                <w:sz w:val="22"/>
                <w14:ligatures w14:val="none"/>
              </w:rPr>
              <w:t>Y20</w:t>
            </w:r>
          </w:p>
        </w:tc>
        <w:tc>
          <w:tcPr>
            <w:tcW w:w="885" w:type="pct"/>
            <w:shd w:val="clear" w:color="auto" w:fill="F1F1F1" w:themeFill="background1" w:themeFillShade="F2"/>
            <w:noWrap/>
          </w:tcPr>
          <w:p w14:paraId="21E1E9BB">
            <w:pPr>
              <w:widowControl/>
              <w:jc w:val="center"/>
              <w:rPr>
                <w:rFonts w:ascii="等线" w:hAnsi="等线" w:eastAsia="等线" w:cs="宋体"/>
                <w:color w:val="000000"/>
                <w:kern w:val="0"/>
                <w:sz w:val="22"/>
                <w14:ligatures w14:val="none"/>
              </w:rPr>
            </w:pPr>
          </w:p>
        </w:tc>
        <w:tc>
          <w:tcPr>
            <w:tcW w:w="2093" w:type="pct"/>
            <w:shd w:val="clear" w:color="auto" w:fill="F1F1F1" w:themeFill="background1" w:themeFillShade="F2"/>
            <w:noWrap/>
          </w:tcPr>
          <w:p w14:paraId="7B4920D4">
            <w:pPr>
              <w:widowControl/>
              <w:jc w:val="center"/>
              <w:rPr>
                <w:rFonts w:ascii="Times New Roman" w:hAnsi="Times New Roman" w:eastAsia="Times New Roman" w:cs="Times New Roman"/>
                <w:kern w:val="0"/>
                <w:sz w:val="20"/>
                <w:szCs w:val="20"/>
                <w14:ligatures w14:val="none"/>
              </w:rPr>
            </w:pPr>
          </w:p>
        </w:tc>
      </w:tr>
      <w:tr w14:paraId="5C1B02C7">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634" w:type="pct"/>
            <w:noWrap/>
          </w:tcPr>
          <w:p w14:paraId="064519CF">
            <w:pPr>
              <w:widowControl/>
              <w:jc w:val="center"/>
              <w:rPr>
                <w:rFonts w:ascii="等线" w:hAnsi="等线" w:eastAsia="等线" w:cs="宋体"/>
                <w:b/>
                <w:bCs w:val="0"/>
                <w:color w:val="000000"/>
                <w:kern w:val="0"/>
                <w:sz w:val="22"/>
                <w14:ligatures w14:val="none"/>
              </w:rPr>
            </w:pPr>
            <w:r>
              <w:rPr>
                <w:rFonts w:hint="eastAsia" w:ascii="等线" w:hAnsi="等线" w:eastAsia="等线" w:cs="宋体"/>
                <w:b w:val="0"/>
                <w:bCs/>
                <w:color w:val="000000"/>
                <w:kern w:val="0"/>
                <w:sz w:val="22"/>
                <w14:ligatures w14:val="none"/>
              </w:rPr>
              <w:t>32</w:t>
            </w:r>
          </w:p>
        </w:tc>
        <w:tc>
          <w:tcPr>
            <w:tcW w:w="1388" w:type="pct"/>
            <w:noWrap/>
          </w:tcPr>
          <w:p w14:paraId="7295E0EC">
            <w:pPr>
              <w:widowControl/>
              <w:jc w:val="center"/>
              <w:rPr>
                <w:rFonts w:ascii="等线" w:hAnsi="等线" w:eastAsia="等线" w:cs="宋体"/>
                <w:color w:val="000000"/>
                <w:kern w:val="0"/>
                <w:sz w:val="22"/>
                <w14:ligatures w14:val="none"/>
              </w:rPr>
            </w:pPr>
            <w:r>
              <w:rPr>
                <w:rFonts w:hint="eastAsia" w:ascii="等线" w:hAnsi="等线" w:eastAsia="等线" w:cs="宋体"/>
                <w:color w:val="000000"/>
                <w:kern w:val="0"/>
                <w:sz w:val="22"/>
                <w14:ligatures w14:val="none"/>
              </w:rPr>
              <w:t>Y21</w:t>
            </w:r>
          </w:p>
        </w:tc>
        <w:tc>
          <w:tcPr>
            <w:tcW w:w="885" w:type="pct"/>
            <w:noWrap/>
          </w:tcPr>
          <w:p w14:paraId="03469B16">
            <w:pPr>
              <w:widowControl/>
              <w:jc w:val="center"/>
              <w:rPr>
                <w:rFonts w:ascii="等线" w:hAnsi="等线" w:eastAsia="等线" w:cs="宋体"/>
                <w:color w:val="000000"/>
                <w:kern w:val="0"/>
                <w:sz w:val="22"/>
                <w14:ligatures w14:val="none"/>
              </w:rPr>
            </w:pPr>
          </w:p>
        </w:tc>
        <w:tc>
          <w:tcPr>
            <w:tcW w:w="2093" w:type="pct"/>
            <w:noWrap/>
          </w:tcPr>
          <w:p w14:paraId="6FD0EA8F">
            <w:pPr>
              <w:widowControl/>
              <w:jc w:val="center"/>
              <w:rPr>
                <w:rFonts w:ascii="Times New Roman" w:hAnsi="Times New Roman" w:eastAsia="Times New Roman" w:cs="Times New Roman"/>
                <w:kern w:val="0"/>
                <w:sz w:val="20"/>
                <w:szCs w:val="20"/>
                <w14:ligatures w14:val="none"/>
              </w:rPr>
            </w:pPr>
          </w:p>
        </w:tc>
      </w:tr>
      <w:tr w14:paraId="2BE246AB">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634" w:type="pct"/>
            <w:shd w:val="clear" w:color="auto" w:fill="F1F1F1" w:themeFill="background1" w:themeFillShade="F2"/>
            <w:noWrap/>
          </w:tcPr>
          <w:p w14:paraId="63EFB8AA">
            <w:pPr>
              <w:widowControl/>
              <w:jc w:val="center"/>
              <w:rPr>
                <w:rFonts w:ascii="等线" w:hAnsi="等线" w:eastAsia="等线" w:cs="宋体"/>
                <w:b/>
                <w:bCs w:val="0"/>
                <w:color w:val="000000"/>
                <w:kern w:val="0"/>
                <w:sz w:val="22"/>
                <w14:ligatures w14:val="none"/>
              </w:rPr>
            </w:pPr>
            <w:r>
              <w:rPr>
                <w:rFonts w:hint="eastAsia" w:ascii="等线" w:hAnsi="等线" w:eastAsia="等线" w:cs="宋体"/>
                <w:b w:val="0"/>
                <w:bCs/>
                <w:color w:val="000000"/>
                <w:kern w:val="0"/>
                <w:sz w:val="22"/>
                <w14:ligatures w14:val="none"/>
              </w:rPr>
              <w:t>33</w:t>
            </w:r>
          </w:p>
        </w:tc>
        <w:tc>
          <w:tcPr>
            <w:tcW w:w="1388" w:type="pct"/>
            <w:shd w:val="clear" w:color="auto" w:fill="F1F1F1" w:themeFill="background1" w:themeFillShade="F2"/>
            <w:noWrap/>
          </w:tcPr>
          <w:p w14:paraId="52EA941D">
            <w:pPr>
              <w:widowControl/>
              <w:jc w:val="center"/>
              <w:rPr>
                <w:rFonts w:ascii="等线" w:hAnsi="等线" w:eastAsia="等线" w:cs="宋体"/>
                <w:color w:val="000000"/>
                <w:kern w:val="0"/>
                <w:sz w:val="22"/>
                <w14:ligatures w14:val="none"/>
              </w:rPr>
            </w:pPr>
            <w:r>
              <w:rPr>
                <w:rFonts w:hint="eastAsia" w:ascii="等线" w:hAnsi="等线" w:eastAsia="等线" w:cs="宋体"/>
                <w:color w:val="000000"/>
                <w:kern w:val="0"/>
                <w:sz w:val="22"/>
                <w14:ligatures w14:val="none"/>
              </w:rPr>
              <w:t>Y22</w:t>
            </w:r>
          </w:p>
        </w:tc>
        <w:tc>
          <w:tcPr>
            <w:tcW w:w="885" w:type="pct"/>
            <w:shd w:val="clear" w:color="auto" w:fill="F1F1F1" w:themeFill="background1" w:themeFillShade="F2"/>
            <w:noWrap/>
          </w:tcPr>
          <w:p w14:paraId="1F3D1121">
            <w:pPr>
              <w:widowControl/>
              <w:jc w:val="center"/>
              <w:rPr>
                <w:rFonts w:ascii="等线" w:hAnsi="等线" w:eastAsia="等线" w:cs="宋体"/>
                <w:color w:val="000000"/>
                <w:kern w:val="0"/>
                <w:sz w:val="22"/>
                <w14:ligatures w14:val="none"/>
              </w:rPr>
            </w:pPr>
          </w:p>
        </w:tc>
        <w:tc>
          <w:tcPr>
            <w:tcW w:w="2093" w:type="pct"/>
            <w:shd w:val="clear" w:color="auto" w:fill="F1F1F1" w:themeFill="background1" w:themeFillShade="F2"/>
            <w:noWrap/>
          </w:tcPr>
          <w:p w14:paraId="550F6D99">
            <w:pPr>
              <w:widowControl/>
              <w:jc w:val="center"/>
              <w:rPr>
                <w:rFonts w:ascii="Times New Roman" w:hAnsi="Times New Roman" w:eastAsia="Times New Roman" w:cs="Times New Roman"/>
                <w:kern w:val="0"/>
                <w:sz w:val="20"/>
                <w:szCs w:val="20"/>
                <w14:ligatures w14:val="none"/>
              </w:rPr>
            </w:pPr>
          </w:p>
        </w:tc>
      </w:tr>
      <w:tr w14:paraId="12125791">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64" w:hRule="atLeast"/>
        </w:trPr>
        <w:tc>
          <w:tcPr>
            <w:tcW w:w="634" w:type="pct"/>
            <w:noWrap/>
          </w:tcPr>
          <w:p w14:paraId="3638E674">
            <w:pPr>
              <w:widowControl/>
              <w:jc w:val="center"/>
              <w:rPr>
                <w:rFonts w:ascii="等线" w:hAnsi="等线" w:eastAsia="等线" w:cs="宋体"/>
                <w:b/>
                <w:bCs w:val="0"/>
                <w:color w:val="000000"/>
                <w:kern w:val="0"/>
                <w:sz w:val="22"/>
                <w14:ligatures w14:val="none"/>
              </w:rPr>
            </w:pPr>
            <w:r>
              <w:rPr>
                <w:rFonts w:hint="eastAsia" w:ascii="等线" w:hAnsi="等线" w:eastAsia="等线" w:cs="宋体"/>
                <w:b w:val="0"/>
                <w:bCs/>
                <w:color w:val="000000"/>
                <w:kern w:val="0"/>
                <w:sz w:val="22"/>
                <w14:ligatures w14:val="none"/>
              </w:rPr>
              <w:t>7</w:t>
            </w:r>
          </w:p>
        </w:tc>
        <w:tc>
          <w:tcPr>
            <w:tcW w:w="1388" w:type="pct"/>
            <w:noWrap/>
          </w:tcPr>
          <w:p w14:paraId="6F6B4724">
            <w:pPr>
              <w:widowControl/>
              <w:jc w:val="center"/>
              <w:rPr>
                <w:rFonts w:ascii="等线" w:hAnsi="等线" w:eastAsia="等线" w:cs="宋体"/>
                <w:color w:val="000000"/>
                <w:kern w:val="0"/>
                <w:sz w:val="22"/>
                <w14:ligatures w14:val="none"/>
              </w:rPr>
            </w:pPr>
            <w:r>
              <w:rPr>
                <w:rFonts w:hint="eastAsia" w:ascii="等线" w:hAnsi="等线" w:eastAsia="等线" w:cs="宋体"/>
                <w:color w:val="000000"/>
                <w:kern w:val="0"/>
                <w:sz w:val="22"/>
                <w14:ligatures w14:val="none"/>
              </w:rPr>
              <w:t>X0</w:t>
            </w:r>
          </w:p>
        </w:tc>
        <w:tc>
          <w:tcPr>
            <w:tcW w:w="885" w:type="pct"/>
            <w:noWrap/>
          </w:tcPr>
          <w:p w14:paraId="00479052">
            <w:pPr>
              <w:widowControl/>
              <w:jc w:val="center"/>
              <w:rPr>
                <w:rFonts w:ascii="等线" w:hAnsi="等线" w:eastAsia="等线" w:cs="宋体"/>
                <w:color w:val="000000"/>
                <w:kern w:val="0"/>
                <w:sz w:val="22"/>
                <w14:ligatures w14:val="none"/>
              </w:rPr>
            </w:pPr>
          </w:p>
        </w:tc>
        <w:tc>
          <w:tcPr>
            <w:tcW w:w="2093" w:type="pct"/>
            <w:noWrap/>
          </w:tcPr>
          <w:p w14:paraId="5AE79982">
            <w:pPr>
              <w:widowControl/>
              <w:jc w:val="center"/>
              <w:rPr>
                <w:rFonts w:ascii="Times New Roman" w:hAnsi="Times New Roman" w:eastAsia="Times New Roman" w:cs="Times New Roman"/>
                <w:kern w:val="0"/>
                <w:sz w:val="20"/>
                <w:szCs w:val="20"/>
                <w14:ligatures w14:val="none"/>
              </w:rPr>
            </w:pPr>
          </w:p>
        </w:tc>
      </w:tr>
      <w:tr w14:paraId="3044F5BB">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64" w:hRule="atLeast"/>
        </w:trPr>
        <w:tc>
          <w:tcPr>
            <w:tcW w:w="634" w:type="pct"/>
            <w:shd w:val="clear" w:color="auto" w:fill="F1F1F1" w:themeFill="background1" w:themeFillShade="F2"/>
            <w:noWrap/>
          </w:tcPr>
          <w:p w14:paraId="312ADBAF">
            <w:pPr>
              <w:widowControl/>
              <w:jc w:val="center"/>
              <w:rPr>
                <w:rFonts w:ascii="等线" w:hAnsi="等线" w:eastAsia="等线" w:cs="宋体"/>
                <w:b/>
                <w:bCs w:val="0"/>
                <w:color w:val="000000"/>
                <w:kern w:val="0"/>
                <w:sz w:val="22"/>
                <w14:ligatures w14:val="none"/>
              </w:rPr>
            </w:pPr>
            <w:r>
              <w:rPr>
                <w:rFonts w:hint="eastAsia" w:ascii="等线" w:hAnsi="等线" w:eastAsia="等线" w:cs="宋体"/>
                <w:b w:val="0"/>
                <w:bCs/>
                <w:color w:val="000000"/>
                <w:kern w:val="0"/>
                <w:sz w:val="22"/>
                <w14:ligatures w14:val="none"/>
              </w:rPr>
              <w:t>8</w:t>
            </w:r>
          </w:p>
        </w:tc>
        <w:tc>
          <w:tcPr>
            <w:tcW w:w="1388" w:type="pct"/>
            <w:shd w:val="clear" w:color="auto" w:fill="F1F1F1" w:themeFill="background1" w:themeFillShade="F2"/>
            <w:noWrap/>
          </w:tcPr>
          <w:p w14:paraId="1F2CEE2B">
            <w:pPr>
              <w:widowControl/>
              <w:jc w:val="center"/>
              <w:rPr>
                <w:rFonts w:ascii="等线" w:hAnsi="等线" w:eastAsia="等线" w:cs="宋体"/>
                <w:color w:val="000000"/>
                <w:kern w:val="0"/>
                <w:sz w:val="22"/>
                <w14:ligatures w14:val="none"/>
              </w:rPr>
            </w:pPr>
            <w:r>
              <w:rPr>
                <w:rFonts w:hint="eastAsia" w:ascii="等线" w:hAnsi="等线" w:eastAsia="等线" w:cs="宋体"/>
                <w:color w:val="000000"/>
                <w:kern w:val="0"/>
                <w:sz w:val="22"/>
                <w14:ligatures w14:val="none"/>
              </w:rPr>
              <w:t>X1</w:t>
            </w:r>
          </w:p>
        </w:tc>
        <w:tc>
          <w:tcPr>
            <w:tcW w:w="885" w:type="pct"/>
            <w:shd w:val="clear" w:color="auto" w:fill="F1F1F1" w:themeFill="background1" w:themeFillShade="F2"/>
            <w:noWrap/>
          </w:tcPr>
          <w:p w14:paraId="309E9612">
            <w:pPr>
              <w:widowControl/>
              <w:jc w:val="center"/>
              <w:rPr>
                <w:rFonts w:ascii="等线" w:hAnsi="等线" w:eastAsia="等线" w:cs="宋体"/>
                <w:color w:val="000000"/>
                <w:kern w:val="0"/>
                <w:sz w:val="22"/>
                <w14:ligatures w14:val="none"/>
              </w:rPr>
            </w:pPr>
          </w:p>
        </w:tc>
        <w:tc>
          <w:tcPr>
            <w:tcW w:w="2093" w:type="pct"/>
            <w:shd w:val="clear" w:color="auto" w:fill="F1F1F1" w:themeFill="background1" w:themeFillShade="F2"/>
            <w:noWrap/>
          </w:tcPr>
          <w:p w14:paraId="3F2CF469">
            <w:pPr>
              <w:widowControl/>
              <w:jc w:val="center"/>
              <w:rPr>
                <w:rFonts w:ascii="Times New Roman" w:hAnsi="Times New Roman" w:eastAsia="Times New Roman" w:cs="Times New Roman"/>
                <w:kern w:val="0"/>
                <w:sz w:val="20"/>
                <w:szCs w:val="20"/>
                <w14:ligatures w14:val="none"/>
              </w:rPr>
            </w:pPr>
          </w:p>
        </w:tc>
      </w:tr>
    </w:tbl>
    <w:p w14:paraId="366CCF97">
      <w:pPr>
        <w:spacing w:line="360" w:lineRule="auto"/>
        <w:rPr>
          <w:rFonts w:ascii="宋体" w:hAnsi="宋体" w:eastAsia="宋体"/>
          <w:b/>
          <w:lang w:val="de-DE"/>
        </w:rPr>
      </w:pPr>
      <w:r>
        <w:rPr>
          <w:rFonts w:ascii="宋体" w:hAnsi="宋体" w:eastAsia="宋体"/>
          <w:b/>
          <w:lang w:val="de-DE"/>
        </w:rPr>
        <w:tab/>
      </w:r>
      <w:r>
        <w:rPr>
          <w:rFonts w:ascii="宋体" w:hAnsi="宋体" w:eastAsia="宋体"/>
          <w:b/>
          <w:lang w:val="de-DE"/>
        </w:rPr>
        <w:t>3、程序调试</w:t>
      </w:r>
    </w:p>
    <w:p w14:paraId="264D60E8">
      <w:pPr>
        <w:spacing w:line="360" w:lineRule="auto"/>
        <w:rPr>
          <w:rFonts w:ascii="宋体" w:hAnsi="宋体" w:eastAsia="宋体"/>
          <w:b/>
          <w:lang w:val="de-DE"/>
        </w:rPr>
      </w:pPr>
    </w:p>
    <w:p w14:paraId="7E984F52">
      <w:pPr>
        <w:spacing w:line="360" w:lineRule="auto"/>
        <w:rPr>
          <w:rFonts w:ascii="宋体" w:hAnsi="宋体" w:eastAsia="宋体"/>
          <w:b/>
          <w:lang w:val="de-DE"/>
        </w:rPr>
      </w:pPr>
      <w:r>
        <w:rPr>
          <w:rFonts w:hint="eastAsia" w:ascii="宋体" w:hAnsi="宋体" w:eastAsia="宋体"/>
          <w:b/>
          <w14:ligatures w14:val="none"/>
        </w:rPr>
        <w:drawing>
          <wp:inline distT="0" distB="0" distL="0" distR="0">
            <wp:extent cx="5274310" cy="2966720"/>
            <wp:effectExtent l="0" t="0" r="2540" b="508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hint="eastAsia" w:ascii="宋体" w:hAnsi="宋体" w:eastAsia="宋体"/>
          <w:b/>
          <w14:ligatures w14:val="none"/>
        </w:rPr>
        <w:drawing>
          <wp:inline distT="0" distB="0" distL="0" distR="0">
            <wp:extent cx="5274310" cy="2966720"/>
            <wp:effectExtent l="0" t="0" r="2540" b="508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hint="eastAsia" w:ascii="宋体" w:hAnsi="宋体" w:eastAsia="宋体"/>
          <w:b/>
          <w14:ligatures w14:val="none"/>
        </w:rPr>
        <w:drawing>
          <wp:inline distT="0" distB="0" distL="0" distR="0">
            <wp:extent cx="5274310" cy="2966720"/>
            <wp:effectExtent l="0" t="0" r="2540" b="508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hint="eastAsia" w:ascii="宋体" w:hAnsi="宋体" w:eastAsia="宋体"/>
          <w:b/>
          <w14:ligatures w14:val="none"/>
        </w:rPr>
        <w:drawing>
          <wp:inline distT="0" distB="0" distL="0" distR="0">
            <wp:extent cx="5274310" cy="2966720"/>
            <wp:effectExtent l="0" t="0" r="2540" b="508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hint="eastAsia" w:ascii="宋体" w:hAnsi="宋体" w:eastAsia="宋体"/>
          <w:b/>
          <w14:ligatures w14:val="none"/>
        </w:rPr>
        <w:drawing>
          <wp:inline distT="0" distB="0" distL="0" distR="0">
            <wp:extent cx="5274310" cy="2966720"/>
            <wp:effectExtent l="0" t="0" r="2540" b="508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hint="eastAsia" w:ascii="宋体" w:hAnsi="宋体" w:eastAsia="宋体"/>
          <w:b/>
          <w14:ligatures w14:val="none"/>
        </w:rPr>
        <w:drawing>
          <wp:inline distT="0" distB="0" distL="0" distR="0">
            <wp:extent cx="5274310" cy="2966720"/>
            <wp:effectExtent l="0" t="0" r="2540" b="508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hint="eastAsia" w:ascii="宋体" w:hAnsi="宋体" w:eastAsia="宋体"/>
          <w:b/>
          <w14:ligatures w14:val="none"/>
        </w:rPr>
        <w:drawing>
          <wp:inline distT="0" distB="0" distL="0" distR="0">
            <wp:extent cx="5274310" cy="2966720"/>
            <wp:effectExtent l="0" t="0" r="2540" b="508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hint="eastAsia" w:ascii="宋体" w:hAnsi="宋体" w:eastAsia="宋体"/>
          <w:b/>
          <w14:ligatures w14:val="none"/>
        </w:rPr>
        <w:drawing>
          <wp:inline distT="0" distB="0" distL="0" distR="0">
            <wp:extent cx="5274310" cy="2966720"/>
            <wp:effectExtent l="0" t="0" r="2540" b="508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p>
    <w:p w14:paraId="29181476">
      <w:pPr>
        <w:spacing w:line="360" w:lineRule="auto"/>
        <w:rPr>
          <w:b/>
        </w:rPr>
      </w:pPr>
      <w:r>
        <w:rPr>
          <w:rFonts w:ascii="宋体" w:hAnsi="宋体" w:eastAsia="宋体"/>
          <w:lang w:val="de-DE"/>
        </w:rPr>
        <w:tab/>
      </w:r>
      <w:r>
        <w:rPr>
          <w:rFonts w:hint="eastAsia"/>
          <w:b/>
        </w:rPr>
        <w:t>4、设备运行</w:t>
      </w:r>
    </w:p>
    <w:p w14:paraId="6AD28BC1">
      <w:pPr>
        <w:spacing w:line="360" w:lineRule="auto"/>
        <w:ind w:firstLine="420"/>
      </w:pPr>
      <w:r>
        <w:rPr>
          <w:rFonts w:hint="eastAsia"/>
        </w:rPr>
        <w:t>根据控制要求，按下“启动”按钮、“停止”按钮，“复位”按钮，设备运行工况良好，符合实训要求。</w:t>
      </w:r>
    </w:p>
    <w:sectPr>
      <w:footerReference r:id="rId5"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F32D69">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F942B7D">
                          <w:pPr>
                            <w:pStyle w:val="5"/>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14:paraId="2F942B7D">
                    <w:pPr>
                      <w:pStyle w:val="5"/>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F6F96B">
    <w:pPr>
      <w:pStyle w:val="5"/>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5BDFE7D">
                          <w:pPr>
                            <w:pStyle w:val="5"/>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KQhEwrAgAAVw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ikIRMKwIAAFcEAAAOAAAAAAAAAAEAIAAAAB8BAABkcnMvZTJvRG9jLnhtbFBLBQYAAAAABgAG&#10;AFkBAAC8BQAAAAA=&#10;">
              <v:fill on="f" focussize="0,0"/>
              <v:stroke on="f" weight="0.5pt"/>
              <v:imagedata o:title=""/>
              <o:lock v:ext="edit" aspectratio="f"/>
              <v:textbox inset="0mm,0mm,0mm,0mm" style="mso-fit-shape-to-text:t;">
                <w:txbxContent>
                  <w:p w14:paraId="55BDFE7D">
                    <w:pPr>
                      <w:pStyle w:val="5"/>
                    </w:pP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F21181">
    <w:pPr>
      <w:pStyle w:val="5"/>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534511E">
                          <w:pPr>
                            <w:pStyle w:val="5"/>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14:paraId="6534511E">
                    <w:pPr>
                      <w:pStyle w:val="5"/>
                    </w:pPr>
                    <w:r>
                      <w:fldChar w:fldCharType="begin"/>
                    </w:r>
                    <w:r>
                      <w:instrText xml:space="preserve"> PAGE  \* MERGEFORMAT </w:instrText>
                    </w:r>
                    <w:r>
                      <w:fldChar w:fldCharType="separate"/>
                    </w:r>
                    <w:r>
                      <w:t>11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7"/>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WUyYTQ0ODI4MzgyMGNhNzA5NDE4ZDNkODQ1MjYzODYifQ=="/>
  </w:docVars>
  <w:rsids>
    <w:rsidRoot w:val="00570100"/>
    <w:rsid w:val="00056548"/>
    <w:rsid w:val="000A5632"/>
    <w:rsid w:val="000D2435"/>
    <w:rsid w:val="001D47AB"/>
    <w:rsid w:val="00224CB1"/>
    <w:rsid w:val="002929E3"/>
    <w:rsid w:val="00492361"/>
    <w:rsid w:val="004C6E5C"/>
    <w:rsid w:val="00570100"/>
    <w:rsid w:val="005F6217"/>
    <w:rsid w:val="00620BB6"/>
    <w:rsid w:val="006B3448"/>
    <w:rsid w:val="008729A8"/>
    <w:rsid w:val="00873CAD"/>
    <w:rsid w:val="00882F59"/>
    <w:rsid w:val="008F01E9"/>
    <w:rsid w:val="00926134"/>
    <w:rsid w:val="00A02F0B"/>
    <w:rsid w:val="00AD67CE"/>
    <w:rsid w:val="00BD43DE"/>
    <w:rsid w:val="00C56375"/>
    <w:rsid w:val="00D91652"/>
    <w:rsid w:val="00E010A8"/>
    <w:rsid w:val="00E32984"/>
    <w:rsid w:val="00F628D5"/>
    <w:rsid w:val="00F73E81"/>
    <w:rsid w:val="04954AC7"/>
    <w:rsid w:val="069552CB"/>
    <w:rsid w:val="086D5B93"/>
    <w:rsid w:val="0B5B0786"/>
    <w:rsid w:val="10357777"/>
    <w:rsid w:val="124D39CA"/>
    <w:rsid w:val="1ECF0BC9"/>
    <w:rsid w:val="221D1884"/>
    <w:rsid w:val="28DE6B0E"/>
    <w:rsid w:val="2D454904"/>
    <w:rsid w:val="31B82C24"/>
    <w:rsid w:val="32830F54"/>
    <w:rsid w:val="33B916C3"/>
    <w:rsid w:val="34CF67DC"/>
    <w:rsid w:val="38072F92"/>
    <w:rsid w:val="431C18C8"/>
    <w:rsid w:val="438A7C97"/>
    <w:rsid w:val="4417258F"/>
    <w:rsid w:val="45442C68"/>
    <w:rsid w:val="46545FB4"/>
    <w:rsid w:val="46A264A5"/>
    <w:rsid w:val="4994409F"/>
    <w:rsid w:val="50A64EC4"/>
    <w:rsid w:val="556F2587"/>
    <w:rsid w:val="55D87E1A"/>
    <w:rsid w:val="57D245B4"/>
    <w:rsid w:val="58E0166F"/>
    <w:rsid w:val="5A872F6E"/>
    <w:rsid w:val="5AD16135"/>
    <w:rsid w:val="5AF95C18"/>
    <w:rsid w:val="60E80640"/>
    <w:rsid w:val="643B03A5"/>
    <w:rsid w:val="69AA3EF3"/>
    <w:rsid w:val="6E142B25"/>
    <w:rsid w:val="74983CAD"/>
    <w:rsid w:val="74F627DD"/>
    <w:rsid w:val="77854CEA"/>
    <w:rsid w:val="7D9B26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paragraph" w:styleId="2">
    <w:name w:val="heading 1"/>
    <w:basedOn w:val="1"/>
    <w:next w:val="1"/>
    <w:link w:val="13"/>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15"/>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Date"/>
    <w:basedOn w:val="1"/>
    <w:next w:val="1"/>
    <w:link w:val="12"/>
    <w:semiHidden/>
    <w:unhideWhenUsed/>
    <w:qFormat/>
    <w:uiPriority w:val="99"/>
    <w:pPr>
      <w:ind w:left="100" w:leftChars="2500"/>
    </w:pPr>
  </w:style>
  <w:style w:type="paragraph" w:styleId="5">
    <w:name w:val="footer"/>
    <w:basedOn w:val="1"/>
    <w:link w:val="20"/>
    <w:unhideWhenUsed/>
    <w:qFormat/>
    <w:uiPriority w:val="99"/>
    <w:pPr>
      <w:tabs>
        <w:tab w:val="center" w:pos="4153"/>
        <w:tab w:val="right" w:pos="8306"/>
      </w:tabs>
      <w:snapToGrid w:val="0"/>
      <w:jc w:val="left"/>
    </w:pPr>
    <w:rPr>
      <w:sz w:val="18"/>
      <w:szCs w:val="18"/>
    </w:rPr>
  </w:style>
  <w:style w:type="paragraph" w:styleId="6">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toc 2"/>
    <w:basedOn w:val="1"/>
    <w:next w:val="1"/>
    <w:autoRedefine/>
    <w:unhideWhenUsed/>
    <w:qFormat/>
    <w:uiPriority w:val="39"/>
    <w:pPr>
      <w:ind w:left="420" w:leftChars="200"/>
    </w:pPr>
  </w:style>
  <w:style w:type="table" w:styleId="9">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Hyperlink"/>
    <w:basedOn w:val="10"/>
    <w:unhideWhenUsed/>
    <w:qFormat/>
    <w:uiPriority w:val="99"/>
    <w:rPr>
      <w:color w:val="0563C1" w:themeColor="hyperlink"/>
      <w:u w:val="single"/>
      <w14:textFill>
        <w14:solidFill>
          <w14:schemeClr w14:val="hlink"/>
        </w14:solidFill>
      </w14:textFill>
    </w:rPr>
  </w:style>
  <w:style w:type="character" w:customStyle="1" w:styleId="12">
    <w:name w:val="日期 Char"/>
    <w:basedOn w:val="10"/>
    <w:link w:val="4"/>
    <w:semiHidden/>
    <w:qFormat/>
    <w:uiPriority w:val="99"/>
    <w:rPr>
      <w14:ligatures w14:val="standardContextual"/>
    </w:rPr>
  </w:style>
  <w:style w:type="character" w:customStyle="1" w:styleId="13">
    <w:name w:val="标题 1 Char"/>
    <w:basedOn w:val="10"/>
    <w:link w:val="2"/>
    <w:qFormat/>
    <w:uiPriority w:val="9"/>
    <w:rPr>
      <w:b/>
      <w:bCs/>
      <w:kern w:val="44"/>
      <w:sz w:val="44"/>
      <w:szCs w:val="44"/>
      <w14:ligatures w14:val="standardContextual"/>
    </w:rPr>
  </w:style>
  <w:style w:type="paragraph" w:customStyle="1" w:styleId="14">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6" w:themeColor="accent1" w:themeShade="BF"/>
      <w:kern w:val="0"/>
      <w:sz w:val="32"/>
      <w:szCs w:val="32"/>
      <w14:ligatures w14:val="none"/>
    </w:rPr>
  </w:style>
  <w:style w:type="character" w:customStyle="1" w:styleId="15">
    <w:name w:val="标题 2 Char"/>
    <w:basedOn w:val="10"/>
    <w:link w:val="3"/>
    <w:qFormat/>
    <w:uiPriority w:val="0"/>
    <w:rPr>
      <w:rFonts w:asciiTheme="majorHAnsi" w:hAnsiTheme="majorHAnsi" w:eastAsiaTheme="majorEastAsia" w:cstheme="majorBidi"/>
      <w:b/>
      <w:bCs/>
      <w:sz w:val="32"/>
      <w:szCs w:val="32"/>
      <w14:ligatures w14:val="standardContextual"/>
    </w:rPr>
  </w:style>
  <w:style w:type="table" w:customStyle="1" w:styleId="16">
    <w:name w:val="无格式表格 41"/>
    <w:basedOn w:val="8"/>
    <w:qFormat/>
    <w:uiPriority w:val="44"/>
    <w:tblPr>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1F1F1" w:themeFill="background1" w:themeFillShade="F2"/>
      </w:tcPr>
    </w:tblStylePr>
    <w:tblStylePr w:type="band1Horz">
      <w:tcPr>
        <w:shd w:val="clear" w:color="auto" w:fill="F1F1F1" w:themeFill="background1" w:themeFillShade="F2"/>
      </w:tcPr>
    </w:tblStylePr>
  </w:style>
  <w:style w:type="table" w:customStyle="1" w:styleId="17">
    <w:name w:val="无格式表格 11"/>
    <w:basedOn w:val="8"/>
    <w:qFormat/>
    <w:uiPriority w:val="41"/>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
    <w:tblStylePr w:type="firstRow">
      <w:rPr>
        <w:b/>
        <w:bCs/>
      </w:rPr>
    </w:tblStylePr>
    <w:tblStylePr w:type="lastRow">
      <w:rPr>
        <w:b/>
        <w:bCs/>
      </w:rPr>
      <w:tcPr>
        <w:tcBorders>
          <w:top w:val="double" w:color="BEBEBE" w:themeColor="background1" w:themeShade="BF" w:sz="4" w:space="0"/>
        </w:tcBorders>
      </w:tcPr>
    </w:tblStylePr>
    <w:tblStylePr w:type="firstCol">
      <w:rPr>
        <w:b/>
        <w:bCs/>
      </w:rPr>
    </w:tblStylePr>
    <w:tblStylePr w:type="lastCol">
      <w:rPr>
        <w:b/>
        <w:bCs/>
      </w:rPr>
    </w:tblStylePr>
    <w:tblStylePr w:type="band1Vert">
      <w:tcPr>
        <w:shd w:val="clear" w:color="auto" w:fill="F1F1F1" w:themeFill="background1" w:themeFillShade="F2"/>
      </w:tcPr>
    </w:tblStylePr>
    <w:tblStylePr w:type="band1Horz">
      <w:tcPr>
        <w:shd w:val="clear" w:color="auto" w:fill="F1F1F1" w:themeFill="background1" w:themeFillShade="F2"/>
      </w:tcPr>
    </w:tblStylePr>
  </w:style>
  <w:style w:type="table" w:customStyle="1" w:styleId="18">
    <w:name w:val="网格型浅色1"/>
    <w:basedOn w:val="8"/>
    <w:qFormat/>
    <w:uiPriority w:val="40"/>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
  </w:style>
  <w:style w:type="character" w:customStyle="1" w:styleId="19">
    <w:name w:val="页眉 Char"/>
    <w:basedOn w:val="10"/>
    <w:link w:val="6"/>
    <w:qFormat/>
    <w:uiPriority w:val="99"/>
    <w:rPr>
      <w:sz w:val="18"/>
      <w:szCs w:val="18"/>
      <w14:ligatures w14:val="standardContextual"/>
    </w:rPr>
  </w:style>
  <w:style w:type="character" w:customStyle="1" w:styleId="20">
    <w:name w:val="页脚 Char"/>
    <w:basedOn w:val="10"/>
    <w:link w:val="5"/>
    <w:qFormat/>
    <w:uiPriority w:val="99"/>
    <w:rPr>
      <w:sz w:val="18"/>
      <w:szCs w:val="18"/>
      <w14:ligatures w14:val="standardContextual"/>
    </w:r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image" Target="media/image2.jpe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7" Type="http://schemas.openxmlformats.org/officeDocument/2006/relationships/fontTable" Target="fontTable.xml"/><Relationship Id="rId26" Type="http://schemas.openxmlformats.org/officeDocument/2006/relationships/customXml" Target="../customXml/item1.xml"/><Relationship Id="rId25" Type="http://schemas.openxmlformats.org/officeDocument/2006/relationships/image" Target="media/image19.jpeg"/><Relationship Id="rId24" Type="http://schemas.openxmlformats.org/officeDocument/2006/relationships/image" Target="media/image18.jpeg"/><Relationship Id="rId23" Type="http://schemas.openxmlformats.org/officeDocument/2006/relationships/image" Target="media/image17.jpeg"/><Relationship Id="rId22" Type="http://schemas.openxmlformats.org/officeDocument/2006/relationships/image" Target="media/image16.jpeg"/><Relationship Id="rId21" Type="http://schemas.openxmlformats.org/officeDocument/2006/relationships/image" Target="media/image15.jpeg"/><Relationship Id="rId20" Type="http://schemas.openxmlformats.org/officeDocument/2006/relationships/image" Target="media/image14.jpeg"/><Relationship Id="rId2" Type="http://schemas.openxmlformats.org/officeDocument/2006/relationships/settings" Target="settings.xml"/><Relationship Id="rId19" Type="http://schemas.openxmlformats.org/officeDocument/2006/relationships/image" Target="media/image13.jpeg"/><Relationship Id="rId18" Type="http://schemas.openxmlformats.org/officeDocument/2006/relationships/image" Target="media/image12.jpeg"/><Relationship Id="rId17" Type="http://schemas.openxmlformats.org/officeDocument/2006/relationships/image" Target="media/image11.jpeg"/><Relationship Id="rId16" Type="http://schemas.openxmlformats.org/officeDocument/2006/relationships/image" Target="media/image10.jpeg"/><Relationship Id="rId15" Type="http://schemas.openxmlformats.org/officeDocument/2006/relationships/image" Target="media/image9.jpeg"/><Relationship Id="rId14" Type="http://schemas.openxmlformats.org/officeDocument/2006/relationships/image" Target="media/image8.jpeg"/><Relationship Id="rId13" Type="http://schemas.openxmlformats.org/officeDocument/2006/relationships/image" Target="media/image7.jpeg"/><Relationship Id="rId12" Type="http://schemas.openxmlformats.org/officeDocument/2006/relationships/image" Target="media/image6.jpeg"/><Relationship Id="rId11" Type="http://schemas.openxmlformats.org/officeDocument/2006/relationships/image" Target="media/image5.jpeg"/><Relationship Id="rId10" Type="http://schemas.openxmlformats.org/officeDocument/2006/relationships/image" Target="media/image4.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1948</Words>
  <Characters>2212</Characters>
  <Lines>16</Lines>
  <Paragraphs>4</Paragraphs>
  <TotalTime>5</TotalTime>
  <ScaleCrop>false</ScaleCrop>
  <LinksUpToDate>false</LinksUpToDate>
  <CharactersWithSpaces>2302</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2024-08-14T00:57:00Z</dcterms:created>
  <dc:creator>Microsoft 帐户</dc:creator>
  <cp:lastModifiedBy>心事不在脸上</cp:lastModifiedBy>
  <dcterms:modified xsi:type="dcterms:W3CDTF">2024-10-30T08:18:18Z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993D56FEF793491CA6D0C08E86496A63_12</vt:lpwstr>
  </property>
</Properties>
</file>