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E1661">
      <w:pPr>
        <w:rPr>
          <w:rFonts w:hint="eastAsia"/>
          <w:lang w:eastAsia="zh-CN"/>
        </w:rPr>
      </w:pPr>
      <w:r>
        <w:rPr>
          <w:rFonts w:hint="eastAsia"/>
        </w:rPr>
        <w:t>sound_1</w:t>
      </w:r>
      <w:r>
        <w:rPr>
          <w:rFonts w:hint="eastAsia"/>
          <w:lang w:eastAsia="zh-CN"/>
        </w:rPr>
        <w:t>：</w:t>
      </w:r>
    </w:p>
    <w:p w14:paraId="7A73265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锥光镜通常由一个或数个凸透镜构成，被置于上、下偏光片之间。通过下偏光的光线．会被其汇聚形成一个仍保持原偏振方向的三角形光束。即除中央一条光线垂直外．其余均为倾斜线，愈近凸透镜边部的光线。其倾斜角也愈大。有此装置的偏光仪可以较方便地测定非均质矿物的轴性。</w:t>
      </w:r>
    </w:p>
    <w:p w14:paraId="2863052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sound_2：</w:t>
      </w:r>
    </w:p>
    <w:p w14:paraId="05C242D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请打开偏光镜仪器电源键，使载物台底下的光源发光。</w:t>
      </w:r>
    </w:p>
    <w:p w14:paraId="72E9EA7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sound_3：</w:t>
      </w:r>
    </w:p>
    <w:p w14:paraId="6374143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请将已经经过清理的均质体宝石，放置在玻璃载物台上。</w:t>
      </w:r>
    </w:p>
    <w:p w14:paraId="5FFA3BC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sound_4：</w:t>
      </w:r>
    </w:p>
    <w:p w14:paraId="51604EE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请通过旋转载物台，观察宝石干涉色。</w:t>
      </w:r>
    </w:p>
    <w:p w14:paraId="3C65349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sound_5</w:t>
      </w:r>
    </w:p>
    <w:p w14:paraId="3E5E9F5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请使用锥光镜观察宝石的干涉图。</w:t>
      </w:r>
    </w:p>
    <w:p w14:paraId="6F4F7A3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sound_6：</w:t>
      </w:r>
    </w:p>
    <w:p w14:paraId="60A9203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请根据观察现象，输入观察结果。</w:t>
      </w:r>
    </w:p>
    <w:p w14:paraId="3E7F79F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sound_7：</w:t>
      </w:r>
    </w:p>
    <w:p w14:paraId="550D074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恭喜您完成锥光镜鉴定宝石任务，点击确定按钮，返回模块导航页。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1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2025-04-30T02:27:50Z</dcterms:created>
  <dc:creator>WYY</dc:creator>
  <cp:lastModifiedBy>爱上军绿色</cp:lastModifiedBy>
  <dcterms:modified xsi:type="dcterms:W3CDTF">2025-04-30T02:30:09Z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C428B72F75B0425B9819C70A3355A695_12</vt:lpwstr>
  </property>
</Properties>
</file>